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D44C7" w14:textId="77777777" w:rsidR="00CA0E44" w:rsidRDefault="000B7A04">
      <w:pPr>
        <w:jc w:val="center"/>
        <w:rPr>
          <w:rFonts w:ascii="Arial" w:hAnsi="Arial" w:cs="Arial"/>
          <w:b/>
        </w:rPr>
      </w:pPr>
      <w:bookmarkStart w:id="0" w:name="_GoBack"/>
      <w:bookmarkEnd w:id="0"/>
      <w:r>
        <w:rPr>
          <w:rFonts w:ascii="Arial" w:hAnsi="Arial" w:cs="Arial"/>
          <w:b/>
        </w:rPr>
        <w:t>Conference for Food Protection</w:t>
      </w:r>
    </w:p>
    <w:p w14:paraId="3A648226" w14:textId="77777777" w:rsidR="00CA0E44" w:rsidRDefault="000B7A04">
      <w:pPr>
        <w:jc w:val="center"/>
        <w:rPr>
          <w:rFonts w:ascii="Arial" w:hAnsi="Arial" w:cs="Arial"/>
          <w:b/>
        </w:rPr>
      </w:pPr>
      <w:r>
        <w:rPr>
          <w:rFonts w:ascii="Arial" w:hAnsi="Arial" w:cs="Arial"/>
          <w:b/>
        </w:rPr>
        <w:t>2020 Issue Form</w:t>
      </w:r>
    </w:p>
    <w:p w14:paraId="3CE1CF4F" w14:textId="77777777" w:rsidR="00CA0E44" w:rsidRDefault="00CA0E44">
      <w:pPr>
        <w:rPr>
          <w:rFonts w:ascii="Arial" w:hAnsi="Arial" w:cs="Arial"/>
          <w:b/>
        </w:rPr>
      </w:pPr>
    </w:p>
    <w:p w14:paraId="3DDAEBEE" w14:textId="77777777" w:rsidR="00CA0E44" w:rsidRDefault="000B7A04">
      <w:pPr>
        <w:jc w:val="right"/>
        <w:rPr>
          <w:rFonts w:ascii="Arial" w:hAnsi="Arial" w:cs="Arial"/>
          <w:b/>
        </w:rPr>
      </w:pPr>
      <w:r>
        <w:rPr>
          <w:rFonts w:ascii="Arial" w:hAnsi="Arial" w:cs="Arial"/>
          <w:b/>
        </w:rPr>
        <w:t>Issue: 2020 I-032</w:t>
      </w:r>
    </w:p>
    <w:p w14:paraId="1299E853" w14:textId="77777777" w:rsidR="00CA0E44" w:rsidRDefault="00CA0E4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CA0E44" w14:paraId="18C9E485" w14:textId="77777777">
        <w:trPr>
          <w:cantSplit/>
        </w:trPr>
        <w:tc>
          <w:tcPr>
            <w:tcW w:w="2448" w:type="dxa"/>
            <w:tcBorders>
              <w:top w:val="nil"/>
              <w:left w:val="nil"/>
              <w:bottom w:val="nil"/>
              <w:right w:val="nil"/>
            </w:tcBorders>
            <w:vAlign w:val="bottom"/>
            <w:hideMark/>
          </w:tcPr>
          <w:p w14:paraId="357269FB" w14:textId="77777777" w:rsidR="00CA0E44" w:rsidRDefault="000B7A04">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14:paraId="01589402" w14:textId="77777777" w:rsidR="00CA0E44" w:rsidRDefault="000B7A04">
            <w:pPr>
              <w:rPr>
                <w:rFonts w:ascii="Arial" w:hAnsi="Arial" w:cs="Arial"/>
              </w:rPr>
            </w:pPr>
            <w:r>
              <w:rPr>
                <w:rFonts w:ascii="Arial" w:hAnsi="Arial" w:cs="Arial"/>
              </w:rPr>
              <w:t>Accepted as</w:t>
            </w:r>
          </w:p>
          <w:p w14:paraId="3E32D1B1" w14:textId="77777777" w:rsidR="00CA0E44" w:rsidRDefault="000B7A04">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14:paraId="3EA33949" w14:textId="77777777" w:rsidR="00CA0E44" w:rsidRDefault="00CA0E44">
            <w:pPr>
              <w:rPr>
                <w:rFonts w:ascii="Arial" w:hAnsi="Arial" w:cs="Arial"/>
                <w:b/>
              </w:rPr>
            </w:pPr>
          </w:p>
        </w:tc>
        <w:tc>
          <w:tcPr>
            <w:tcW w:w="1728" w:type="dxa"/>
            <w:tcBorders>
              <w:top w:val="nil"/>
              <w:left w:val="nil"/>
              <w:bottom w:val="nil"/>
              <w:right w:val="nil"/>
            </w:tcBorders>
            <w:vAlign w:val="bottom"/>
            <w:hideMark/>
          </w:tcPr>
          <w:p w14:paraId="16D97D7D" w14:textId="77777777" w:rsidR="00CA0E44" w:rsidRDefault="000B7A04">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14:paraId="30AFE154" w14:textId="77777777" w:rsidR="00CA0E44" w:rsidRDefault="00CA0E44">
            <w:pPr>
              <w:rPr>
                <w:rFonts w:ascii="Arial" w:hAnsi="Arial" w:cs="Arial"/>
                <w:b/>
              </w:rPr>
            </w:pPr>
          </w:p>
        </w:tc>
        <w:tc>
          <w:tcPr>
            <w:tcW w:w="1584" w:type="dxa"/>
            <w:tcBorders>
              <w:top w:val="nil"/>
              <w:left w:val="nil"/>
              <w:bottom w:val="nil"/>
              <w:right w:val="nil"/>
            </w:tcBorders>
            <w:vAlign w:val="bottom"/>
          </w:tcPr>
          <w:p w14:paraId="666420D7" w14:textId="77777777" w:rsidR="00CA0E44" w:rsidRDefault="00CA0E44">
            <w:pPr>
              <w:rPr>
                <w:rFonts w:ascii="Arial" w:hAnsi="Arial" w:cs="Arial"/>
                <w:b/>
              </w:rPr>
            </w:pPr>
          </w:p>
          <w:p w14:paraId="2A4CC354" w14:textId="77777777" w:rsidR="00CA0E44" w:rsidRDefault="000B7A04">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14:paraId="5DEE4495" w14:textId="77777777" w:rsidR="00CA0E44" w:rsidRDefault="00CA0E44">
            <w:pPr>
              <w:rPr>
                <w:rFonts w:ascii="Arial" w:hAnsi="Arial" w:cs="Arial"/>
                <w:b/>
              </w:rPr>
            </w:pPr>
          </w:p>
        </w:tc>
      </w:tr>
      <w:tr w:rsidR="00CA0E44" w14:paraId="1908290B" w14:textId="77777777">
        <w:trPr>
          <w:cantSplit/>
          <w:trHeight w:val="480"/>
        </w:trPr>
        <w:tc>
          <w:tcPr>
            <w:tcW w:w="2448" w:type="dxa"/>
            <w:tcBorders>
              <w:top w:val="nil"/>
              <w:left w:val="nil"/>
              <w:bottom w:val="nil"/>
              <w:right w:val="nil"/>
            </w:tcBorders>
            <w:vAlign w:val="bottom"/>
            <w:hideMark/>
          </w:tcPr>
          <w:p w14:paraId="1450745F" w14:textId="77777777" w:rsidR="00CA0E44" w:rsidRDefault="000B7A04">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14:paraId="6D8D20DF" w14:textId="77777777" w:rsidR="00CA0E44" w:rsidRDefault="000B7A04">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14:paraId="5A330C56" w14:textId="77777777" w:rsidR="00CA0E44" w:rsidRDefault="00CA0E44">
            <w:pPr>
              <w:rPr>
                <w:rFonts w:ascii="Arial" w:hAnsi="Arial" w:cs="Arial"/>
                <w:b/>
              </w:rPr>
            </w:pPr>
          </w:p>
        </w:tc>
        <w:tc>
          <w:tcPr>
            <w:tcW w:w="1728" w:type="dxa"/>
            <w:tcBorders>
              <w:top w:val="nil"/>
              <w:left w:val="nil"/>
              <w:bottom w:val="nil"/>
              <w:right w:val="nil"/>
            </w:tcBorders>
            <w:vAlign w:val="bottom"/>
            <w:hideMark/>
          </w:tcPr>
          <w:p w14:paraId="736D2CDC" w14:textId="77777777" w:rsidR="00CA0E44" w:rsidRDefault="000B7A04">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14:paraId="3E5EEA29" w14:textId="77777777" w:rsidR="00CA0E44" w:rsidRDefault="00CA0E44">
            <w:pPr>
              <w:rPr>
                <w:rFonts w:ascii="Arial" w:hAnsi="Arial" w:cs="Arial"/>
                <w:b/>
              </w:rPr>
            </w:pPr>
          </w:p>
        </w:tc>
        <w:tc>
          <w:tcPr>
            <w:tcW w:w="1584" w:type="dxa"/>
            <w:tcBorders>
              <w:top w:val="nil"/>
              <w:left w:val="nil"/>
              <w:bottom w:val="nil"/>
              <w:right w:val="nil"/>
            </w:tcBorders>
            <w:vAlign w:val="bottom"/>
          </w:tcPr>
          <w:p w14:paraId="5A49F2A5" w14:textId="77777777" w:rsidR="00CA0E44" w:rsidRDefault="00CA0E44">
            <w:pPr>
              <w:pStyle w:val="Heading1"/>
              <w:jc w:val="left"/>
              <w:rPr>
                <w:rFonts w:cs="Arial"/>
                <w:szCs w:val="24"/>
              </w:rPr>
            </w:pPr>
          </w:p>
        </w:tc>
        <w:tc>
          <w:tcPr>
            <w:tcW w:w="720" w:type="dxa"/>
            <w:tcBorders>
              <w:top w:val="nil"/>
              <w:left w:val="nil"/>
              <w:bottom w:val="nil"/>
              <w:right w:val="nil"/>
            </w:tcBorders>
            <w:vAlign w:val="bottom"/>
          </w:tcPr>
          <w:p w14:paraId="61EE9648" w14:textId="77777777" w:rsidR="00CA0E44" w:rsidRDefault="00CA0E44">
            <w:pPr>
              <w:rPr>
                <w:rFonts w:ascii="Arial" w:hAnsi="Arial" w:cs="Arial"/>
                <w:b/>
              </w:rPr>
            </w:pPr>
          </w:p>
        </w:tc>
      </w:tr>
    </w:tbl>
    <w:p w14:paraId="691B3926" w14:textId="77777777" w:rsidR="00CA0E44" w:rsidRDefault="000B7A04">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14:paraId="546C62CF" w14:textId="77777777" w:rsidR="00CA0E44" w:rsidRDefault="00CA0E44">
      <w:pPr>
        <w:rPr>
          <w:rFonts w:ascii="Arial" w:hAnsi="Arial" w:cs="Arial"/>
          <w:b/>
        </w:rPr>
      </w:pPr>
    </w:p>
    <w:p w14:paraId="5D1790A4" w14:textId="77777777" w:rsidR="00CA0E44" w:rsidRDefault="000B7A04">
      <w:pPr>
        <w:rPr>
          <w:rFonts w:ascii="Arial" w:hAnsi="Arial" w:cs="Arial"/>
          <w:b/>
        </w:rPr>
      </w:pPr>
      <w:r>
        <w:rPr>
          <w:rFonts w:ascii="Arial" w:hAnsi="Arial" w:cs="Arial"/>
          <w:b/>
        </w:rPr>
        <w:t>Title:</w:t>
      </w:r>
    </w:p>
    <w:p w14:paraId="6C14BD91" w14:textId="77777777" w:rsidR="00CA0E44" w:rsidRDefault="000B7A04">
      <w:pPr>
        <w:pStyle w:val="NormalWeb"/>
        <w:rPr>
          <w:rFonts w:ascii="Arial" w:hAnsi="Arial" w:cs="Arial"/>
        </w:rPr>
      </w:pPr>
      <w:r>
        <w:rPr>
          <w:rFonts w:ascii="Arial" w:hAnsi="Arial" w:cs="Arial"/>
        </w:rPr>
        <w:t>Whole Muscle Intact Beef Labeling</w:t>
      </w:r>
    </w:p>
    <w:p w14:paraId="72B94348" w14:textId="77777777" w:rsidR="00CA0E44" w:rsidRDefault="00CA0E44">
      <w:pPr>
        <w:rPr>
          <w:rFonts w:ascii="Arial" w:eastAsia="Times New Roman" w:hAnsi="Arial" w:cs="Arial"/>
        </w:rPr>
      </w:pPr>
    </w:p>
    <w:p w14:paraId="485718AB" w14:textId="77777777" w:rsidR="00CA0E44" w:rsidRDefault="000B7A04">
      <w:pPr>
        <w:rPr>
          <w:rFonts w:ascii="Arial" w:hAnsi="Arial" w:cs="Arial"/>
          <w:b/>
        </w:rPr>
      </w:pPr>
      <w:r>
        <w:rPr>
          <w:rFonts w:ascii="Arial" w:hAnsi="Arial" w:cs="Arial"/>
          <w:b/>
        </w:rPr>
        <w:t>Recommended Solution: The Conference recommends...:</w:t>
      </w:r>
    </w:p>
    <w:p w14:paraId="505A272B" w14:textId="77777777" w:rsidR="00CA0E44" w:rsidRDefault="000B7A04">
      <w:pPr>
        <w:pStyle w:val="NormalWeb"/>
        <w:rPr>
          <w:rFonts w:ascii="Arial" w:hAnsi="Arial" w:cs="Arial"/>
        </w:rPr>
      </w:pPr>
      <w:r>
        <w:rPr>
          <w:rStyle w:val="Emphasis"/>
          <w:rFonts w:ascii="Arial" w:hAnsi="Arial" w:cs="Arial"/>
        </w:rPr>
        <w:t>The Conference recommends....</w:t>
      </w:r>
    </w:p>
    <w:p w14:paraId="2D9D8EAA" w14:textId="77777777" w:rsidR="00CA0E44" w:rsidRDefault="000B7A04">
      <w:pPr>
        <w:pStyle w:val="NormalWeb"/>
        <w:rPr>
          <w:rFonts w:ascii="Arial" w:hAnsi="Arial" w:cs="Arial"/>
        </w:rPr>
      </w:pPr>
      <w:r>
        <w:rPr>
          <w:rFonts w:ascii="Arial" w:hAnsi="Arial" w:cs="Arial"/>
        </w:rPr>
        <w:t>That a letter be sent to the FDA requesting language with regard to Whole Muscle Intact labeling requirement be removed and language within the Food Code align with the Food Safety and Inspection (FSIS) labeling requirements of mechanically tenderized beef products.</w:t>
      </w:r>
    </w:p>
    <w:p w14:paraId="1076D4C5" w14:textId="77777777" w:rsidR="00CA0E44" w:rsidRDefault="00CA0E44">
      <w:pPr>
        <w:rPr>
          <w:rFonts w:ascii="Arial" w:eastAsia="Times New Roman" w:hAnsi="Arial" w:cs="Arial"/>
        </w:rPr>
      </w:pPr>
    </w:p>
    <w:p w14:paraId="39CD4835" w14:textId="77777777" w:rsidR="00CA0E44" w:rsidRDefault="00CA0E44">
      <w:pPr>
        <w:rPr>
          <w:rFonts w:ascii="Arial" w:hAnsi="Arial" w:cs="Arial"/>
          <w:b/>
        </w:rPr>
      </w:pPr>
    </w:p>
    <w:p w14:paraId="1357ED67" w14:textId="77777777" w:rsidR="00CA0E44" w:rsidRDefault="000B7A04">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CA0E44">
      <w:pgSz w:w="12240" w:h="15840"/>
      <w:pgMar w:top="1296" w:right="1267" w:bottom="1296"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A5D69" w14:textId="77777777" w:rsidR="00510938" w:rsidRDefault="00510938" w:rsidP="00510938">
      <w:r>
        <w:separator/>
      </w:r>
    </w:p>
  </w:endnote>
  <w:endnote w:type="continuationSeparator" w:id="0">
    <w:p w14:paraId="195193B0" w14:textId="77777777" w:rsidR="00510938" w:rsidRDefault="00510938" w:rsidP="00510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5E9A0" w14:textId="77777777" w:rsidR="00510938" w:rsidRDefault="00510938" w:rsidP="00510938">
      <w:r>
        <w:separator/>
      </w:r>
    </w:p>
  </w:footnote>
  <w:footnote w:type="continuationSeparator" w:id="0">
    <w:p w14:paraId="5A790273" w14:textId="77777777" w:rsidR="00510938" w:rsidRDefault="00510938" w:rsidP="005109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A04"/>
    <w:rsid w:val="000B7A04"/>
    <w:rsid w:val="00510938"/>
    <w:rsid w:val="00CA0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5BB308"/>
  <w15:chartTrackingRefBased/>
  <w15:docId w15:val="{7FC61146-4278-44E9-8712-9344C6068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117</Words>
  <Characters>669</Characters>
  <Application>Microsoft Office Word</Application>
  <DocSecurity>0</DocSecurity>
  <Lines>5</Lines>
  <Paragraphs>1</Paragraphs>
  <ScaleCrop>false</ScaleCrop>
  <Company>Conference for Food Safety</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Krzyzanowski, Rebecca (MDARD)</cp:lastModifiedBy>
  <cp:revision>2</cp:revision>
  <dcterms:created xsi:type="dcterms:W3CDTF">2020-02-16T19:30:00Z</dcterms:created>
  <dcterms:modified xsi:type="dcterms:W3CDTF">2020-02-16T19:30:00Z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krzyzanowskir@michigan.gov</vt:lpwstr>
  </property>
  <property fmtid="{D5CDD505-2E9C-101B-9397-08002B2CF9AE}" pid="5" name="MSIP_Label_2f46dfe0-534f-4c95-815c-5b1af86b9823_SetDate">
    <vt:lpwstr>2020-02-16T18:54:19.4705766Z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15d69fc9-ddcf-4429-8653-1033e51e8d1a</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