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4911A" w14:textId="77777777" w:rsidR="00BE2793" w:rsidRDefault="003B277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7DCF4A57" w14:textId="77777777" w:rsidR="00BE2793" w:rsidRDefault="003B27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1463D8C7" w14:textId="77777777" w:rsidR="00BE2793" w:rsidRDefault="00BE2793">
      <w:pPr>
        <w:rPr>
          <w:rFonts w:ascii="Arial" w:hAnsi="Arial" w:cs="Arial"/>
          <w:b/>
        </w:rPr>
      </w:pPr>
    </w:p>
    <w:p w14:paraId="558016CB" w14:textId="77777777" w:rsidR="00BE2793" w:rsidRDefault="003B277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II-008</w:t>
      </w:r>
    </w:p>
    <w:p w14:paraId="2DF7550B" w14:textId="77777777" w:rsidR="00BE2793" w:rsidRDefault="00BE279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BE2793" w14:paraId="7EEE8F5C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866509" w14:textId="77777777" w:rsidR="00BE2793" w:rsidRDefault="003B2775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DEBC2C" w14:textId="77777777" w:rsidR="00BE2793" w:rsidRDefault="003B2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25E5BCC7" w14:textId="77777777" w:rsidR="00BE2793" w:rsidRDefault="003B27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87DB22" w14:textId="77777777" w:rsidR="00BE2793" w:rsidRDefault="00BE279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EE9412" w14:textId="77777777" w:rsidR="00BE2793" w:rsidRDefault="003B2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B365F5" w14:textId="77777777" w:rsidR="00BE2793" w:rsidRDefault="00BE27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B45BE" w14:textId="77777777" w:rsidR="00BE2793" w:rsidRDefault="00BE2793">
            <w:pPr>
              <w:rPr>
                <w:rFonts w:ascii="Arial" w:hAnsi="Arial" w:cs="Arial"/>
                <w:b/>
              </w:rPr>
            </w:pPr>
          </w:p>
          <w:p w14:paraId="3B8F466B" w14:textId="77777777" w:rsidR="00BE2793" w:rsidRDefault="003B2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8D39C9" w14:textId="77777777" w:rsidR="00BE2793" w:rsidRDefault="00BE2793">
            <w:pPr>
              <w:rPr>
                <w:rFonts w:ascii="Arial" w:hAnsi="Arial" w:cs="Arial"/>
                <w:b/>
              </w:rPr>
            </w:pPr>
          </w:p>
        </w:tc>
      </w:tr>
      <w:tr w:rsidR="00BE2793" w14:paraId="1884D37D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FEB73C" w14:textId="77777777" w:rsidR="00BE2793" w:rsidRDefault="003B2775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C8381C" w14:textId="77777777" w:rsidR="00BE2793" w:rsidRDefault="003B2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1D76AB" w14:textId="77777777" w:rsidR="00BE2793" w:rsidRDefault="00BE279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5E588F" w14:textId="77777777" w:rsidR="00BE2793" w:rsidRDefault="003B2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784902" w14:textId="77777777" w:rsidR="00BE2793" w:rsidRDefault="00BE27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58A25" w14:textId="77777777" w:rsidR="00BE2793" w:rsidRDefault="00BE2793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1A508" w14:textId="77777777" w:rsidR="00BE2793" w:rsidRDefault="00BE2793">
            <w:pPr>
              <w:rPr>
                <w:rFonts w:ascii="Arial" w:hAnsi="Arial" w:cs="Arial"/>
                <w:b/>
              </w:rPr>
            </w:pPr>
          </w:p>
        </w:tc>
      </w:tr>
    </w:tbl>
    <w:p w14:paraId="3AB22300" w14:textId="77777777" w:rsidR="00BE2793" w:rsidRDefault="003B2775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5EF58081" w14:textId="77777777" w:rsidR="00BE2793" w:rsidRDefault="00BE2793">
      <w:pPr>
        <w:rPr>
          <w:rFonts w:ascii="Arial" w:hAnsi="Arial" w:cs="Arial"/>
          <w:b/>
        </w:rPr>
      </w:pPr>
    </w:p>
    <w:p w14:paraId="0B4FB5F9" w14:textId="77777777" w:rsidR="00BE2793" w:rsidRDefault="003B27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0C04D485" w14:textId="77777777" w:rsidR="00BE2793" w:rsidRDefault="003B277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CBPC 4: Memorandum of Understanding between CFP and NACCHO</w:t>
      </w:r>
    </w:p>
    <w:p w14:paraId="3059BB99" w14:textId="77777777" w:rsidR="00BE2793" w:rsidRDefault="00BE2793">
      <w:pPr>
        <w:rPr>
          <w:rFonts w:ascii="Arial" w:eastAsia="Times New Roman" w:hAnsi="Arial" w:cs="Arial"/>
        </w:rPr>
      </w:pPr>
    </w:p>
    <w:p w14:paraId="7D7EA8C8" w14:textId="77777777" w:rsidR="00BE2793" w:rsidRDefault="003B27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7F1DF671" w14:textId="77777777" w:rsidR="00BE2793" w:rsidRDefault="003B277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Adoption of the Memorandum of Understanding with the National Association of County and City Health Officials (NACCHO). </w:t>
      </w:r>
      <w:r>
        <w:rPr>
          <w:rStyle w:val="Emphasis"/>
          <w:rFonts w:ascii="Arial" w:hAnsi="Arial" w:cs="Arial"/>
        </w:rPr>
        <w:t xml:space="preserve">Note: Document is attached to Issue titled Report - CFP Constitution, ByLaws, and Procedures Committee (CBPC), Document #6. </w:t>
      </w:r>
    </w:p>
    <w:p w14:paraId="3B843B92" w14:textId="77777777" w:rsidR="00BE2793" w:rsidRDefault="00BE2793">
      <w:pPr>
        <w:rPr>
          <w:rFonts w:ascii="Arial" w:eastAsia="Times New Roman" w:hAnsi="Arial" w:cs="Arial"/>
        </w:rPr>
      </w:pPr>
    </w:p>
    <w:p w14:paraId="5AEE26E1" w14:textId="77777777" w:rsidR="00BE2793" w:rsidRDefault="00BE2793">
      <w:pPr>
        <w:rPr>
          <w:rFonts w:ascii="Arial" w:hAnsi="Arial" w:cs="Arial"/>
          <w:b/>
        </w:rPr>
      </w:pPr>
    </w:p>
    <w:p w14:paraId="7D567394" w14:textId="77777777" w:rsidR="00BE2793" w:rsidRDefault="003B2775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BE2793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386D7" w14:textId="77777777" w:rsidR="00CC5318" w:rsidRDefault="00CC5318" w:rsidP="00CC5318">
      <w:r>
        <w:separator/>
      </w:r>
    </w:p>
  </w:endnote>
  <w:endnote w:type="continuationSeparator" w:id="0">
    <w:p w14:paraId="7706427A" w14:textId="77777777" w:rsidR="00CC5318" w:rsidRDefault="00CC5318" w:rsidP="00CC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AE247" w14:textId="77777777" w:rsidR="00CC5318" w:rsidRDefault="00CC5318" w:rsidP="00CC5318">
      <w:r>
        <w:separator/>
      </w:r>
    </w:p>
  </w:footnote>
  <w:footnote w:type="continuationSeparator" w:id="0">
    <w:p w14:paraId="67E1EA34" w14:textId="77777777" w:rsidR="00CC5318" w:rsidRDefault="00CC5318" w:rsidP="00CC5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75"/>
    <w:rsid w:val="003B2775"/>
    <w:rsid w:val="00BE2793"/>
    <w:rsid w:val="00CC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124CF6"/>
  <w15:chartTrackingRefBased/>
  <w15:docId w15:val="{C75DF291-258E-4610-9BD8-33DF5367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2020-02-16T19:36:00Z</dcterms:created>
  <dcterms:modified xsi:type="dcterms:W3CDTF">2020-02-16T19:36:00Z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2020-02-16T18:54:19.6979684Z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1ce3daf5-77e8-4c54-8797-d35586b6a3a1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