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42DE" w14:textId="77777777" w:rsidR="00976DEC" w:rsidRDefault="008C5A3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319023E1" w14:textId="77777777" w:rsidR="00976DEC" w:rsidRDefault="008C5A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1BD316E" w14:textId="77777777" w:rsidR="00976DEC" w:rsidRDefault="00976DEC">
      <w:pPr>
        <w:rPr>
          <w:rFonts w:ascii="Arial" w:hAnsi="Arial" w:cs="Arial"/>
          <w:b/>
        </w:rPr>
      </w:pPr>
    </w:p>
    <w:p w14:paraId="521DEF66" w14:textId="77777777" w:rsidR="00976DEC" w:rsidRDefault="008C5A3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III-033</w:t>
      </w:r>
    </w:p>
    <w:p w14:paraId="6175FCDD" w14:textId="77777777" w:rsidR="00976DEC" w:rsidRDefault="00976DE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976DEC" w14:paraId="3FA31049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28ED8" w14:textId="77777777" w:rsidR="00976DEC" w:rsidRDefault="008C5A3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E9ECD" w14:textId="77777777" w:rsidR="00976DEC" w:rsidRDefault="008C5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E7F105D" w14:textId="77777777" w:rsidR="00976DEC" w:rsidRDefault="008C5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39D39" w14:textId="77777777" w:rsidR="00976DEC" w:rsidRDefault="00976D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35A97" w14:textId="77777777" w:rsidR="00976DEC" w:rsidRDefault="008C5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72640" w14:textId="77777777" w:rsidR="00976DEC" w:rsidRDefault="00976DE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4575" w14:textId="77777777" w:rsidR="00976DEC" w:rsidRDefault="00976DEC">
            <w:pPr>
              <w:rPr>
                <w:rFonts w:ascii="Arial" w:hAnsi="Arial" w:cs="Arial"/>
                <w:b/>
              </w:rPr>
            </w:pPr>
          </w:p>
          <w:p w14:paraId="55DC7C09" w14:textId="77777777" w:rsidR="00976DEC" w:rsidRDefault="008C5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F39A5" w14:textId="77777777" w:rsidR="00976DEC" w:rsidRDefault="00976DEC">
            <w:pPr>
              <w:rPr>
                <w:rFonts w:ascii="Arial" w:hAnsi="Arial" w:cs="Arial"/>
                <w:b/>
              </w:rPr>
            </w:pPr>
          </w:p>
        </w:tc>
      </w:tr>
      <w:tr w:rsidR="00976DEC" w14:paraId="33BC2371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493D6" w14:textId="77777777" w:rsidR="00976DEC" w:rsidRDefault="008C5A3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87858" w14:textId="77777777" w:rsidR="00976DEC" w:rsidRDefault="008C5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DAEB2" w14:textId="77777777" w:rsidR="00976DEC" w:rsidRDefault="00976D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33BDA0" w14:textId="77777777" w:rsidR="00976DEC" w:rsidRDefault="008C5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E9099" w14:textId="77777777" w:rsidR="00976DEC" w:rsidRDefault="00976DE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FF98" w14:textId="77777777" w:rsidR="00976DEC" w:rsidRDefault="00976DE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4508" w14:textId="77777777" w:rsidR="00976DEC" w:rsidRDefault="00976DEC">
            <w:pPr>
              <w:rPr>
                <w:rFonts w:ascii="Arial" w:hAnsi="Arial" w:cs="Arial"/>
                <w:b/>
              </w:rPr>
            </w:pPr>
          </w:p>
        </w:tc>
      </w:tr>
    </w:tbl>
    <w:p w14:paraId="53A8703B" w14:textId="77777777" w:rsidR="00976DEC" w:rsidRDefault="008C5A3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FE65A87" w14:textId="77777777" w:rsidR="00976DEC" w:rsidRDefault="00976DEC">
      <w:pPr>
        <w:rPr>
          <w:rFonts w:ascii="Arial" w:hAnsi="Arial" w:cs="Arial"/>
          <w:b/>
        </w:rPr>
      </w:pPr>
    </w:p>
    <w:p w14:paraId="432BD7BE" w14:textId="77777777" w:rsidR="00976DEC" w:rsidRDefault="008C5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40060AE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Standardization for the Critical Limit and pH Monitoring of Acidified Rice</w:t>
      </w:r>
    </w:p>
    <w:p w14:paraId="1D899FB9" w14:textId="77777777" w:rsidR="00976DEC" w:rsidRDefault="00976DEC">
      <w:pPr>
        <w:rPr>
          <w:rFonts w:ascii="Arial" w:eastAsia="Times New Roman" w:hAnsi="Arial" w:cs="Arial"/>
        </w:rPr>
      </w:pPr>
    </w:p>
    <w:p w14:paraId="43C12BA3" w14:textId="77777777" w:rsidR="00976DEC" w:rsidRDefault="008C5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64B3E53A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...that a letter be sent to the FDA recommending the most current edition of the Food Code be amended to include a standardized procedure for the requirements of a HACCP for acidified white rice. The clarifying language for written procedures as follows (new language is underlined):</w:t>
      </w:r>
    </w:p>
    <w:p w14:paraId="646DDA2E" w14:textId="77777777" w:rsidR="00976DEC" w:rsidRDefault="008C5A31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Bacillus cereus Controls</w:t>
      </w:r>
    </w:p>
    <w:p w14:paraId="6557F711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3-502.13 Acidified White Rice pH Measurement and Critical Limit Criteria</w:t>
      </w:r>
    </w:p>
    <w:p w14:paraId="7AAE37A4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A FOOD ESTABLISHMENT operating under a VARIANCE from the REGULATORY AUTHORITY as specified in § 8-103.10 and under § 8-103.11 to acidify white rice as to render it a non-TIME/TEMPERATURE CONTROL FOR SAFETY FOOD shall have a HACCP plan that includes:</w:t>
      </w:r>
    </w:p>
    <w:p w14:paraId="08998112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(A) A description of the products </w:t>
      </w:r>
      <w:proofErr w:type="gramStart"/>
      <w:r>
        <w:rPr>
          <w:rFonts w:ascii="Arial" w:hAnsi="Arial" w:cs="Arial"/>
          <w:u w:val="single"/>
        </w:rPr>
        <w:t>produced;</w:t>
      </w:r>
      <w:proofErr w:type="gramEnd"/>
    </w:p>
    <w:p w14:paraId="03F95800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(B) A recipe </w:t>
      </w:r>
      <w:proofErr w:type="gramStart"/>
      <w:r>
        <w:rPr>
          <w:rFonts w:ascii="Arial" w:hAnsi="Arial" w:cs="Arial"/>
          <w:u w:val="single"/>
        </w:rPr>
        <w:t>for the production of</w:t>
      </w:r>
      <w:proofErr w:type="gramEnd"/>
      <w:r>
        <w:rPr>
          <w:rFonts w:ascii="Arial" w:hAnsi="Arial" w:cs="Arial"/>
          <w:u w:val="single"/>
        </w:rPr>
        <w:t xml:space="preserve"> the acidified rice that specifies:</w:t>
      </w:r>
    </w:p>
    <w:p w14:paraId="0FB19DEB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(1) The quantity of rice and water prior to cooking, and cooking </w:t>
      </w:r>
      <w:proofErr w:type="gramStart"/>
      <w:r>
        <w:rPr>
          <w:rFonts w:ascii="Arial" w:hAnsi="Arial" w:cs="Arial"/>
          <w:u w:val="single"/>
        </w:rPr>
        <w:t>instructions;</w:t>
      </w:r>
      <w:proofErr w:type="gramEnd"/>
    </w:p>
    <w:p w14:paraId="2C03F067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(2) The vinegar solution recipe including salts and </w:t>
      </w:r>
      <w:proofErr w:type="gramStart"/>
      <w:r>
        <w:rPr>
          <w:rFonts w:ascii="Arial" w:hAnsi="Arial" w:cs="Arial"/>
          <w:u w:val="single"/>
        </w:rPr>
        <w:t>sugars;</w:t>
      </w:r>
      <w:proofErr w:type="gramEnd"/>
    </w:p>
    <w:p w14:paraId="2E2A6374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(3) The cooked rice to vinegar solution ratio that is to be thoroughly mixed to acidify the </w:t>
      </w:r>
      <w:proofErr w:type="gramStart"/>
      <w:r>
        <w:rPr>
          <w:rFonts w:ascii="Arial" w:hAnsi="Arial" w:cs="Arial"/>
          <w:u w:val="single"/>
        </w:rPr>
        <w:t>rice;</w:t>
      </w:r>
      <w:proofErr w:type="gramEnd"/>
    </w:p>
    <w:p w14:paraId="2B363049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(4) The cooked and acidified rice shall have a targeted pH of 4.1, and a CRITICAL LIMIT of 4.3</w:t>
      </w:r>
    </w:p>
    <w:p w14:paraId="58E71D83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(5) The vinegar solution shall be added to the rice within one hour of cooking.</w:t>
      </w:r>
    </w:p>
    <w:p w14:paraId="3563FEE3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(C) The method used to determine the pH of the cooked, acidified rice that includes the following:</w:t>
      </w:r>
    </w:p>
    <w:p w14:paraId="58360B34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Conducting the pH test within one hour after acidification of the cooked rice and as often as necessary to assure a targeted pH of 4.1, and a CRITICAL LIMIT of 4.3.</w:t>
      </w:r>
    </w:p>
    <w:p w14:paraId="2C58A155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Making a rice slurry by gathering one-quarter cup of the cooked acidified rice consisting of five samples taken from the four corners and center of the batch and adding one-half cup of distilled water cup or other UTENSIL OR SINGLE-SERVICE ARTICLE.</w:t>
      </w:r>
    </w:p>
    <w:p w14:paraId="5F3212BE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(3) Blending the slurry with a UTENSIL for approximately twenty seconds to create a thorough mix.</w:t>
      </w:r>
    </w:p>
    <w:p w14:paraId="1F05ED33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(4) Inserting a pH probe or pH paper into the liquid portion of the slurry to ensure a pH of 4.3 or less is achieved.</w:t>
      </w:r>
    </w:p>
    <w:p w14:paraId="41697FC4" w14:textId="77777777" w:rsidR="00976DEC" w:rsidRDefault="008C5A3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This acidified white rice shall have a shelf life of a maximum of 24 hours.</w:t>
      </w:r>
    </w:p>
    <w:p w14:paraId="07574B90" w14:textId="77777777" w:rsidR="00976DEC" w:rsidRDefault="00976DEC">
      <w:pPr>
        <w:rPr>
          <w:rFonts w:ascii="Arial" w:eastAsia="Times New Roman" w:hAnsi="Arial" w:cs="Arial"/>
        </w:rPr>
      </w:pPr>
    </w:p>
    <w:p w14:paraId="3AFA801F" w14:textId="77777777" w:rsidR="00976DEC" w:rsidRDefault="00976DEC">
      <w:pPr>
        <w:rPr>
          <w:rFonts w:ascii="Arial" w:hAnsi="Arial" w:cs="Arial"/>
          <w:b/>
        </w:rPr>
      </w:pPr>
    </w:p>
    <w:p w14:paraId="3711F091" w14:textId="77777777" w:rsidR="00976DEC" w:rsidRDefault="008C5A3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76DE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06D2" w14:textId="77777777" w:rsidR="00BE4F67" w:rsidRDefault="00BE4F67" w:rsidP="00BE4F67">
      <w:r>
        <w:separator/>
      </w:r>
    </w:p>
  </w:endnote>
  <w:endnote w:type="continuationSeparator" w:id="0">
    <w:p w14:paraId="4CAE1204" w14:textId="77777777" w:rsidR="00BE4F67" w:rsidRDefault="00BE4F67" w:rsidP="00B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6881" w14:textId="77777777" w:rsidR="00BE4F67" w:rsidRDefault="00BE4F67" w:rsidP="00BE4F67">
      <w:r>
        <w:separator/>
      </w:r>
    </w:p>
  </w:footnote>
  <w:footnote w:type="continuationSeparator" w:id="0">
    <w:p w14:paraId="7C6A3C97" w14:textId="77777777" w:rsidR="00BE4F67" w:rsidRDefault="00BE4F67" w:rsidP="00BE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1"/>
    <w:rsid w:val="008C5A31"/>
    <w:rsid w:val="00976DEC"/>
    <w:rsid w:val="00B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5CB80"/>
  <w15:chartTrackingRefBased/>
  <w15:docId w15:val="{0A8818D7-4E08-4CAF-B834-DED478F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>Conference for Food Safety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2020-02-16T19:50:00Z</dcterms:created>
  <dcterms:modified xsi:type="dcterms:W3CDTF">2020-02-16T19:50:00Z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2020-02-16T18:54:16.5608444Z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2ad77431-5285-486a-8ab5-49b576d571f3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