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20" w:type="dxa"/>
        <w:tblInd w:w="-185" w:type="dxa"/>
        <w:tblLook w:val="04A0" w:firstRow="1" w:lastRow="0" w:firstColumn="1" w:lastColumn="0" w:noHBand="0" w:noVBand="1"/>
      </w:tblPr>
      <w:tblGrid>
        <w:gridCol w:w="4950"/>
        <w:gridCol w:w="4770"/>
      </w:tblGrid>
      <w:tr w:rsidR="005E3E3C" w:rsidRPr="007C0CE5" w14:paraId="30037F2E" w14:textId="77777777" w:rsidTr="00DD0108">
        <w:tc>
          <w:tcPr>
            <w:tcW w:w="4950" w:type="dxa"/>
          </w:tcPr>
          <w:p w14:paraId="4BD11B66" w14:textId="2AF0B78B" w:rsidR="005E3E3C" w:rsidRPr="007C0CE5" w:rsidRDefault="005E3E3C" w:rsidP="007C0CE5">
            <w:pPr>
              <w:spacing w:before="40" w:after="40"/>
              <w:jc w:val="center"/>
              <w:rPr>
                <w:b/>
                <w:sz w:val="17"/>
                <w:szCs w:val="17"/>
              </w:rPr>
            </w:pPr>
            <w:bookmarkStart w:id="0" w:name="_GoBack"/>
            <w:bookmarkEnd w:id="0"/>
            <w:r w:rsidRPr="007C0CE5">
              <w:rPr>
                <w:b/>
                <w:sz w:val="17"/>
                <w:szCs w:val="17"/>
              </w:rPr>
              <w:t>Protocol</w:t>
            </w:r>
          </w:p>
        </w:tc>
        <w:tc>
          <w:tcPr>
            <w:tcW w:w="4770" w:type="dxa"/>
          </w:tcPr>
          <w:p w14:paraId="3014FB90" w14:textId="580C1108" w:rsidR="005E3E3C" w:rsidRPr="007C0CE5" w:rsidRDefault="005E3E3C" w:rsidP="007C0CE5">
            <w:pPr>
              <w:spacing w:before="40" w:after="40"/>
              <w:jc w:val="center"/>
              <w:rPr>
                <w:b/>
                <w:sz w:val="17"/>
                <w:szCs w:val="17"/>
              </w:rPr>
            </w:pPr>
            <w:r w:rsidRPr="007C0CE5">
              <w:rPr>
                <w:b/>
                <w:sz w:val="17"/>
                <w:szCs w:val="17"/>
              </w:rPr>
              <w:t>Actual</w:t>
            </w:r>
          </w:p>
        </w:tc>
      </w:tr>
      <w:tr w:rsidR="00313BCD" w:rsidRPr="007C0CE5" w14:paraId="70262A5D" w14:textId="77777777" w:rsidTr="00DD0108">
        <w:tc>
          <w:tcPr>
            <w:tcW w:w="4950" w:type="dxa"/>
          </w:tcPr>
          <w:p w14:paraId="35732B6D" w14:textId="77777777" w:rsidR="005E3E3C" w:rsidRPr="007C0CE5" w:rsidRDefault="00313BCD" w:rsidP="007C0CE5">
            <w:pPr>
              <w:spacing w:before="40" w:after="40"/>
              <w:rPr>
                <w:sz w:val="17"/>
                <w:szCs w:val="17"/>
              </w:rPr>
            </w:pPr>
            <w:r w:rsidRPr="007C0CE5">
              <w:rPr>
                <w:sz w:val="17"/>
                <w:szCs w:val="17"/>
              </w:rPr>
              <w:t>Appropriate Study Design, Data Collection, and Data Interpretation Conducted by a Qualified Individual</w:t>
            </w:r>
            <w:r w:rsidR="005E3E3C" w:rsidRPr="007C0CE5">
              <w:rPr>
                <w:sz w:val="17"/>
                <w:szCs w:val="17"/>
              </w:rPr>
              <w:t>?</w:t>
            </w:r>
          </w:p>
          <w:p w14:paraId="73D7FAA3" w14:textId="7B5F603D" w:rsidR="00313BCD" w:rsidRPr="007C0CE5" w:rsidRDefault="00313BCD" w:rsidP="007C0CE5">
            <w:pPr>
              <w:spacing w:before="40" w:after="40"/>
              <w:rPr>
                <w:sz w:val="17"/>
                <w:szCs w:val="17"/>
              </w:rPr>
            </w:pPr>
            <w:r w:rsidRPr="007C0CE5">
              <w:rPr>
                <w:sz w:val="17"/>
                <w:szCs w:val="17"/>
              </w:rPr>
              <w:t>(See Table 1 of the NACMCF Executive Secretariat. 2010 Parameters for Determining Inoculated Pack/Challenge Study Protocols. J. Food Prot. 73(1):140-202) as well as Institute of Food Technologists. 2001. Evaluation and Definition of Potentially Hazardous Foods. (IFT/FDA Contract No. 223-98-2333. Task Order No. 4 December 31.)</w:t>
            </w:r>
          </w:p>
        </w:tc>
        <w:tc>
          <w:tcPr>
            <w:tcW w:w="4770" w:type="dxa"/>
          </w:tcPr>
          <w:p w14:paraId="3FB7257E" w14:textId="77777777" w:rsidR="00313BCD" w:rsidRPr="007C0CE5" w:rsidRDefault="00313BCD" w:rsidP="007C0CE5">
            <w:pPr>
              <w:spacing w:before="40" w:after="40"/>
              <w:rPr>
                <w:sz w:val="17"/>
                <w:szCs w:val="17"/>
              </w:rPr>
            </w:pPr>
          </w:p>
        </w:tc>
      </w:tr>
      <w:tr w:rsidR="00890646" w:rsidRPr="007C0CE5" w14:paraId="0541E392" w14:textId="77777777" w:rsidTr="00DD0108">
        <w:tc>
          <w:tcPr>
            <w:tcW w:w="4950" w:type="dxa"/>
          </w:tcPr>
          <w:p w14:paraId="05B4F6AD" w14:textId="1509618A" w:rsidR="00890646" w:rsidRPr="007C0CE5" w:rsidRDefault="00890646" w:rsidP="007C0CE5">
            <w:pPr>
              <w:spacing w:before="40" w:after="40"/>
              <w:rPr>
                <w:sz w:val="17"/>
                <w:szCs w:val="17"/>
              </w:rPr>
            </w:pPr>
            <w:r w:rsidRPr="007C0CE5">
              <w:rPr>
                <w:sz w:val="17"/>
                <w:szCs w:val="17"/>
              </w:rPr>
              <w:t>Appropriate Challenge Microorganisms</w:t>
            </w:r>
            <w:r w:rsidR="005E3E3C" w:rsidRPr="007C0CE5">
              <w:rPr>
                <w:sz w:val="17"/>
                <w:szCs w:val="17"/>
              </w:rPr>
              <w:t xml:space="preserve"> Selected?</w:t>
            </w:r>
          </w:p>
          <w:p w14:paraId="0A680FC9" w14:textId="77777777" w:rsidR="00890646" w:rsidRPr="007C0CE5" w:rsidRDefault="00890646" w:rsidP="007C0CE5">
            <w:pPr>
              <w:spacing w:before="40" w:after="40"/>
              <w:rPr>
                <w:sz w:val="17"/>
                <w:szCs w:val="17"/>
              </w:rPr>
            </w:pPr>
            <w:r w:rsidRPr="007C0CE5">
              <w:rPr>
                <w:sz w:val="17"/>
                <w:szCs w:val="17"/>
              </w:rPr>
              <w:t>See Tables 4-1/6-1 of the (IFT Report and Table 2 and Appendix C of the NACMCF Report</w:t>
            </w:r>
          </w:p>
        </w:tc>
        <w:tc>
          <w:tcPr>
            <w:tcW w:w="4770" w:type="dxa"/>
          </w:tcPr>
          <w:p w14:paraId="553249B1" w14:textId="77777777" w:rsidR="00890646" w:rsidRPr="007C0CE5" w:rsidRDefault="00890646" w:rsidP="007C0CE5">
            <w:pPr>
              <w:spacing w:before="40" w:after="40"/>
              <w:rPr>
                <w:sz w:val="17"/>
                <w:szCs w:val="17"/>
              </w:rPr>
            </w:pPr>
          </w:p>
        </w:tc>
      </w:tr>
      <w:tr w:rsidR="00890646" w:rsidRPr="007C0CE5" w14:paraId="79A03256" w14:textId="77777777" w:rsidTr="00DD0108">
        <w:tc>
          <w:tcPr>
            <w:tcW w:w="4950" w:type="dxa"/>
          </w:tcPr>
          <w:p w14:paraId="4BC40A77" w14:textId="51D97871" w:rsidR="00890646" w:rsidRPr="007C0CE5" w:rsidRDefault="00890646" w:rsidP="007C0CE5">
            <w:pPr>
              <w:spacing w:before="40" w:after="40"/>
              <w:rPr>
                <w:sz w:val="17"/>
                <w:szCs w:val="17"/>
              </w:rPr>
            </w:pPr>
            <w:r w:rsidRPr="007C0CE5">
              <w:rPr>
                <w:sz w:val="17"/>
                <w:szCs w:val="17"/>
              </w:rPr>
              <w:t>Proper Inoculum Level</w:t>
            </w:r>
            <w:r w:rsidR="005E3E3C" w:rsidRPr="007C0CE5">
              <w:rPr>
                <w:sz w:val="17"/>
                <w:szCs w:val="17"/>
              </w:rPr>
              <w:t xml:space="preserve"> Use</w:t>
            </w:r>
            <w:r w:rsidR="00695F53">
              <w:rPr>
                <w:sz w:val="17"/>
                <w:szCs w:val="17"/>
              </w:rPr>
              <w:t>d</w:t>
            </w:r>
            <w:r w:rsidR="0054494E">
              <w:rPr>
                <w:sz w:val="17"/>
                <w:szCs w:val="17"/>
              </w:rPr>
              <w:t xml:space="preserve"> to Meet Objective</w:t>
            </w:r>
            <w:r w:rsidR="005E3E3C" w:rsidRPr="007C0CE5">
              <w:rPr>
                <w:sz w:val="17"/>
                <w:szCs w:val="17"/>
              </w:rPr>
              <w:t>?</w:t>
            </w:r>
          </w:p>
          <w:p w14:paraId="3AD25A70" w14:textId="44C8E16B" w:rsidR="0054494E" w:rsidRPr="007C0CE5" w:rsidRDefault="0054494E" w:rsidP="007C0CE5">
            <w:pPr>
              <w:spacing w:before="40" w:after="40"/>
              <w:rPr>
                <w:sz w:val="17"/>
                <w:szCs w:val="17"/>
              </w:rPr>
            </w:pPr>
            <w:r>
              <w:rPr>
                <w:sz w:val="17"/>
                <w:szCs w:val="17"/>
              </w:rPr>
              <w:t>Typically, Between 2 and 3 log CFU/g</w:t>
            </w:r>
          </w:p>
        </w:tc>
        <w:tc>
          <w:tcPr>
            <w:tcW w:w="4770" w:type="dxa"/>
          </w:tcPr>
          <w:p w14:paraId="32E4410C" w14:textId="77777777" w:rsidR="00890646" w:rsidRPr="007C0CE5" w:rsidRDefault="00890646" w:rsidP="007C0CE5">
            <w:pPr>
              <w:spacing w:before="40" w:after="40"/>
              <w:rPr>
                <w:sz w:val="17"/>
                <w:szCs w:val="17"/>
              </w:rPr>
            </w:pPr>
          </w:p>
        </w:tc>
      </w:tr>
      <w:tr w:rsidR="00890646" w:rsidRPr="007C0CE5" w14:paraId="4BC7C5D8" w14:textId="77777777" w:rsidTr="00DD0108">
        <w:tc>
          <w:tcPr>
            <w:tcW w:w="4950" w:type="dxa"/>
          </w:tcPr>
          <w:p w14:paraId="11B80A4D" w14:textId="022BB836" w:rsidR="00890646" w:rsidRPr="007C0CE5" w:rsidRDefault="005E3E3C" w:rsidP="007C0CE5">
            <w:pPr>
              <w:spacing w:before="40" w:after="40"/>
              <w:rPr>
                <w:sz w:val="17"/>
                <w:szCs w:val="17"/>
              </w:rPr>
            </w:pPr>
            <w:r w:rsidRPr="007C0CE5">
              <w:rPr>
                <w:sz w:val="17"/>
                <w:szCs w:val="17"/>
              </w:rPr>
              <w:t xml:space="preserve">Does Study Describe </w:t>
            </w:r>
            <w:r w:rsidR="00890646" w:rsidRPr="007C0CE5">
              <w:rPr>
                <w:sz w:val="17"/>
                <w:szCs w:val="17"/>
              </w:rPr>
              <w:t>Prepar</w:t>
            </w:r>
            <w:r w:rsidRPr="007C0CE5">
              <w:rPr>
                <w:sz w:val="17"/>
                <w:szCs w:val="17"/>
              </w:rPr>
              <w:t>ation of</w:t>
            </w:r>
            <w:r w:rsidR="00890646" w:rsidRPr="007C0CE5">
              <w:rPr>
                <w:sz w:val="17"/>
                <w:szCs w:val="17"/>
              </w:rPr>
              <w:t xml:space="preserve"> Inoculum Using Appropriate Media and Under Conditions to Optimize Growth</w:t>
            </w:r>
            <w:r w:rsidRPr="007C0CE5">
              <w:rPr>
                <w:sz w:val="17"/>
                <w:szCs w:val="17"/>
              </w:rPr>
              <w:t>?</w:t>
            </w:r>
          </w:p>
        </w:tc>
        <w:tc>
          <w:tcPr>
            <w:tcW w:w="4770" w:type="dxa"/>
          </w:tcPr>
          <w:p w14:paraId="5C6FE597" w14:textId="77777777" w:rsidR="00890646" w:rsidRPr="007C0CE5" w:rsidRDefault="00890646" w:rsidP="007C0CE5">
            <w:pPr>
              <w:spacing w:before="40" w:after="40"/>
              <w:rPr>
                <w:sz w:val="17"/>
                <w:szCs w:val="17"/>
              </w:rPr>
            </w:pPr>
          </w:p>
        </w:tc>
      </w:tr>
      <w:tr w:rsidR="00890646" w:rsidRPr="007C0CE5" w14:paraId="29F5FCD8" w14:textId="77777777" w:rsidTr="00DD0108">
        <w:tc>
          <w:tcPr>
            <w:tcW w:w="4950" w:type="dxa"/>
          </w:tcPr>
          <w:p w14:paraId="49FDD033" w14:textId="0F8B76D7" w:rsidR="00890646" w:rsidRPr="007C0CE5" w:rsidRDefault="005E3E3C" w:rsidP="007C0CE5">
            <w:pPr>
              <w:spacing w:before="40" w:after="40"/>
              <w:rPr>
                <w:sz w:val="17"/>
                <w:szCs w:val="17"/>
              </w:rPr>
            </w:pPr>
            <w:r w:rsidRPr="007C0CE5">
              <w:rPr>
                <w:sz w:val="17"/>
                <w:szCs w:val="17"/>
              </w:rPr>
              <w:t xml:space="preserve">Was </w:t>
            </w:r>
            <w:r w:rsidR="00890646" w:rsidRPr="007C0CE5">
              <w:rPr>
                <w:sz w:val="17"/>
                <w:szCs w:val="17"/>
              </w:rPr>
              <w:t xml:space="preserve">Inoculation Method </w:t>
            </w:r>
            <w:r w:rsidRPr="007C0CE5">
              <w:rPr>
                <w:sz w:val="17"/>
                <w:szCs w:val="17"/>
              </w:rPr>
              <w:t xml:space="preserve">Used </w:t>
            </w:r>
            <w:r w:rsidR="00890646" w:rsidRPr="007C0CE5">
              <w:rPr>
                <w:sz w:val="17"/>
                <w:szCs w:val="17"/>
              </w:rPr>
              <w:t>That Does Not Change the Critical Parameters of the Product Formulation Undergoing Challenge</w:t>
            </w:r>
            <w:r w:rsidRPr="007C0CE5">
              <w:rPr>
                <w:sz w:val="17"/>
                <w:szCs w:val="17"/>
              </w:rPr>
              <w:t>?</w:t>
            </w:r>
          </w:p>
        </w:tc>
        <w:tc>
          <w:tcPr>
            <w:tcW w:w="4770" w:type="dxa"/>
          </w:tcPr>
          <w:p w14:paraId="2929217A" w14:textId="77777777" w:rsidR="00890646" w:rsidRPr="007C0CE5" w:rsidRDefault="00890646" w:rsidP="007C0CE5">
            <w:pPr>
              <w:spacing w:before="40" w:after="40"/>
              <w:rPr>
                <w:sz w:val="17"/>
                <w:szCs w:val="17"/>
              </w:rPr>
            </w:pPr>
          </w:p>
        </w:tc>
      </w:tr>
      <w:tr w:rsidR="00890646" w:rsidRPr="007C0CE5" w14:paraId="24976289" w14:textId="77777777" w:rsidTr="00DD0108">
        <w:tc>
          <w:tcPr>
            <w:tcW w:w="4950" w:type="dxa"/>
          </w:tcPr>
          <w:p w14:paraId="5CF1B4CC" w14:textId="45C857E1" w:rsidR="00890646" w:rsidRPr="007C0CE5" w:rsidRDefault="005E3E3C" w:rsidP="007C0CE5">
            <w:pPr>
              <w:spacing w:before="40" w:after="40"/>
              <w:rPr>
                <w:sz w:val="17"/>
                <w:szCs w:val="17"/>
              </w:rPr>
            </w:pPr>
            <w:r w:rsidRPr="007C0CE5">
              <w:rPr>
                <w:sz w:val="17"/>
                <w:szCs w:val="17"/>
              </w:rPr>
              <w:t xml:space="preserve">Was </w:t>
            </w:r>
            <w:r w:rsidR="00890646" w:rsidRPr="007C0CE5">
              <w:rPr>
                <w:sz w:val="17"/>
                <w:szCs w:val="17"/>
              </w:rPr>
              <w:t xml:space="preserve">Study </w:t>
            </w:r>
            <w:r w:rsidRPr="007C0CE5">
              <w:rPr>
                <w:sz w:val="17"/>
                <w:szCs w:val="17"/>
              </w:rPr>
              <w:t>Conduct</w:t>
            </w:r>
            <w:r w:rsidR="008E536B">
              <w:rPr>
                <w:sz w:val="17"/>
                <w:szCs w:val="17"/>
              </w:rPr>
              <w:t>ed</w:t>
            </w:r>
            <w:r w:rsidRPr="007C0CE5">
              <w:rPr>
                <w:sz w:val="17"/>
                <w:szCs w:val="17"/>
              </w:rPr>
              <w:t xml:space="preserve"> </w:t>
            </w:r>
            <w:r w:rsidR="00890646" w:rsidRPr="007C0CE5">
              <w:rPr>
                <w:sz w:val="17"/>
                <w:szCs w:val="17"/>
              </w:rPr>
              <w:t xml:space="preserve">for a Duration That </w:t>
            </w:r>
            <w:r w:rsidR="00D8336B">
              <w:rPr>
                <w:sz w:val="17"/>
                <w:szCs w:val="17"/>
              </w:rPr>
              <w:t>B</w:t>
            </w:r>
            <w:r w:rsidR="00D8336B" w:rsidRPr="007C0CE5">
              <w:rPr>
                <w:sz w:val="17"/>
                <w:szCs w:val="17"/>
              </w:rPr>
              <w:t>eing</w:t>
            </w:r>
            <w:r w:rsidR="00890646" w:rsidRPr="007C0CE5">
              <w:rPr>
                <w:sz w:val="17"/>
                <w:szCs w:val="17"/>
              </w:rPr>
              <w:t xml:space="preserve"> at Least the Desired Shelf Life of the Product, plus an Additional Time of the Intended Shelf Life to Provide for Expected Consumer Consumption</w:t>
            </w:r>
            <w:r w:rsidRPr="007C0CE5">
              <w:rPr>
                <w:sz w:val="17"/>
                <w:szCs w:val="17"/>
              </w:rPr>
              <w:t>?</w:t>
            </w:r>
            <w:r w:rsidR="006A72FB" w:rsidRPr="007C0CE5">
              <w:rPr>
                <w:sz w:val="17"/>
                <w:szCs w:val="17"/>
              </w:rPr>
              <w:t xml:space="preserve"> </w:t>
            </w:r>
            <w:r w:rsidR="005B6D52" w:rsidRPr="007C0CE5">
              <w:rPr>
                <w:sz w:val="17"/>
                <w:szCs w:val="17"/>
              </w:rPr>
              <w:t xml:space="preserve">See </w:t>
            </w:r>
            <w:r w:rsidR="004F035E">
              <w:rPr>
                <w:sz w:val="17"/>
                <w:szCs w:val="17"/>
              </w:rPr>
              <w:t>S</w:t>
            </w:r>
            <w:r w:rsidR="005B6D52" w:rsidRPr="007C0CE5">
              <w:rPr>
                <w:sz w:val="17"/>
                <w:szCs w:val="17"/>
              </w:rPr>
              <w:t xml:space="preserve">ection 10.0 Duration of Study and Sampling Intervals NACMCF Report </w:t>
            </w:r>
            <w:r w:rsidR="00E753A1">
              <w:rPr>
                <w:sz w:val="17"/>
                <w:szCs w:val="17"/>
              </w:rPr>
              <w:t xml:space="preserve">(25-50%) </w:t>
            </w:r>
            <w:r w:rsidR="005B6D52" w:rsidRPr="007C0CE5">
              <w:rPr>
                <w:sz w:val="17"/>
                <w:szCs w:val="17"/>
              </w:rPr>
              <w:t xml:space="preserve">as </w:t>
            </w:r>
            <w:r w:rsidR="004F035E">
              <w:rPr>
                <w:sz w:val="17"/>
                <w:szCs w:val="17"/>
              </w:rPr>
              <w:t>W</w:t>
            </w:r>
            <w:r w:rsidR="005B6D52" w:rsidRPr="007C0CE5">
              <w:rPr>
                <w:sz w:val="17"/>
                <w:szCs w:val="17"/>
              </w:rPr>
              <w:t>ell as NIST Handbook 130</w:t>
            </w:r>
            <w:r w:rsidR="00E753A1">
              <w:rPr>
                <w:sz w:val="17"/>
                <w:szCs w:val="17"/>
              </w:rPr>
              <w:t xml:space="preserve"> </w:t>
            </w:r>
            <w:r w:rsidR="004E3731" w:rsidRPr="004E3731">
              <w:rPr>
                <w:sz w:val="17"/>
                <w:szCs w:val="17"/>
              </w:rPr>
              <w:t>E. Uniform Open Dating Regulation</w:t>
            </w:r>
            <w:r w:rsidR="004E3731">
              <w:rPr>
                <w:sz w:val="17"/>
                <w:szCs w:val="17"/>
              </w:rPr>
              <w:t xml:space="preserve"> </w:t>
            </w:r>
            <w:r w:rsidR="004E3731" w:rsidRPr="004E3731">
              <w:rPr>
                <w:sz w:val="17"/>
                <w:szCs w:val="17"/>
              </w:rPr>
              <w:t xml:space="preserve">3.3.1. Reasonable Period for Consumption. </w:t>
            </w:r>
            <w:r w:rsidR="00E753A1">
              <w:rPr>
                <w:sz w:val="17"/>
                <w:szCs w:val="17"/>
              </w:rPr>
              <w:t>(30%)</w:t>
            </w:r>
            <w:r w:rsidR="005B6D52" w:rsidRPr="007C0CE5">
              <w:rPr>
                <w:sz w:val="17"/>
                <w:szCs w:val="17"/>
              </w:rPr>
              <w:t>.</w:t>
            </w:r>
          </w:p>
        </w:tc>
        <w:tc>
          <w:tcPr>
            <w:tcW w:w="4770" w:type="dxa"/>
          </w:tcPr>
          <w:p w14:paraId="3FB1D724" w14:textId="5F14CDC5" w:rsidR="00890646" w:rsidRPr="007C0CE5" w:rsidRDefault="00890646" w:rsidP="007C0CE5">
            <w:pPr>
              <w:spacing w:before="40" w:after="40"/>
              <w:rPr>
                <w:sz w:val="17"/>
                <w:szCs w:val="17"/>
              </w:rPr>
            </w:pPr>
          </w:p>
        </w:tc>
      </w:tr>
      <w:tr w:rsidR="00890646" w:rsidRPr="007C0CE5" w14:paraId="675A9C82" w14:textId="77777777" w:rsidTr="00DD0108">
        <w:tc>
          <w:tcPr>
            <w:tcW w:w="4950" w:type="dxa"/>
          </w:tcPr>
          <w:p w14:paraId="5EABEF2B" w14:textId="4F9E2716" w:rsidR="00890646" w:rsidRPr="007C0CE5" w:rsidRDefault="005E3E3C" w:rsidP="007C0CE5">
            <w:pPr>
              <w:spacing w:before="40" w:after="40"/>
              <w:rPr>
                <w:sz w:val="17"/>
                <w:szCs w:val="17"/>
              </w:rPr>
            </w:pPr>
            <w:r w:rsidRPr="007C0CE5">
              <w:rPr>
                <w:sz w:val="17"/>
                <w:szCs w:val="17"/>
              </w:rPr>
              <w:t xml:space="preserve">Was </w:t>
            </w:r>
            <w:r w:rsidR="00890646" w:rsidRPr="007C0CE5">
              <w:rPr>
                <w:sz w:val="17"/>
                <w:szCs w:val="17"/>
              </w:rPr>
              <w:t xml:space="preserve">Each Key Factor Variable </w:t>
            </w:r>
            <w:r w:rsidRPr="007C0CE5">
              <w:rPr>
                <w:sz w:val="17"/>
                <w:szCs w:val="17"/>
              </w:rPr>
              <w:t xml:space="preserve">Tested </w:t>
            </w:r>
            <w:r w:rsidR="00890646" w:rsidRPr="007C0CE5">
              <w:rPr>
                <w:sz w:val="17"/>
                <w:szCs w:val="17"/>
              </w:rPr>
              <w:t>that Controls a Product’s Microbiological Stability Under Worst-Case Conditions</w:t>
            </w:r>
            <w:r w:rsidRPr="007C0CE5">
              <w:rPr>
                <w:sz w:val="17"/>
                <w:szCs w:val="17"/>
              </w:rPr>
              <w:t>?</w:t>
            </w:r>
          </w:p>
        </w:tc>
        <w:tc>
          <w:tcPr>
            <w:tcW w:w="4770" w:type="dxa"/>
          </w:tcPr>
          <w:p w14:paraId="050336D1" w14:textId="77777777" w:rsidR="00890646" w:rsidRPr="007C0CE5" w:rsidRDefault="00890646" w:rsidP="007C0CE5">
            <w:pPr>
              <w:spacing w:before="40" w:after="40"/>
              <w:rPr>
                <w:sz w:val="17"/>
                <w:szCs w:val="17"/>
              </w:rPr>
            </w:pPr>
          </w:p>
        </w:tc>
      </w:tr>
      <w:tr w:rsidR="00890646" w:rsidRPr="007C0CE5" w14:paraId="7D1311F4" w14:textId="77777777" w:rsidTr="00DD0108">
        <w:tc>
          <w:tcPr>
            <w:tcW w:w="4950" w:type="dxa"/>
          </w:tcPr>
          <w:p w14:paraId="1A3303FE" w14:textId="7D8F2F1A" w:rsidR="00890646" w:rsidRPr="007C0CE5" w:rsidRDefault="005E3E3C" w:rsidP="007C0CE5">
            <w:pPr>
              <w:spacing w:before="40" w:after="40"/>
              <w:rPr>
                <w:sz w:val="17"/>
                <w:szCs w:val="17"/>
              </w:rPr>
            </w:pPr>
            <w:r w:rsidRPr="007C0CE5">
              <w:rPr>
                <w:sz w:val="17"/>
                <w:szCs w:val="17"/>
              </w:rPr>
              <w:t xml:space="preserve">Did the </w:t>
            </w:r>
            <w:r w:rsidR="00890646" w:rsidRPr="007C0CE5">
              <w:rPr>
                <w:sz w:val="17"/>
                <w:szCs w:val="17"/>
              </w:rPr>
              <w:t>Analysis Include the Supporting Data (Information Regarding the Product’s Formulation, Types of Ingredients, Processing, and Final Packaging)</w:t>
            </w:r>
            <w:r w:rsidRPr="007C0CE5">
              <w:rPr>
                <w:sz w:val="17"/>
                <w:szCs w:val="17"/>
              </w:rPr>
              <w:t>?</w:t>
            </w:r>
          </w:p>
        </w:tc>
        <w:tc>
          <w:tcPr>
            <w:tcW w:w="4770" w:type="dxa"/>
          </w:tcPr>
          <w:p w14:paraId="322CD5CE" w14:textId="77777777" w:rsidR="00890646" w:rsidRPr="007C0CE5" w:rsidRDefault="00890646" w:rsidP="007C0CE5">
            <w:pPr>
              <w:spacing w:before="40" w:after="40"/>
              <w:rPr>
                <w:sz w:val="17"/>
                <w:szCs w:val="17"/>
              </w:rPr>
            </w:pPr>
          </w:p>
        </w:tc>
      </w:tr>
      <w:tr w:rsidR="00890646" w:rsidRPr="007C0CE5" w14:paraId="25817EF7" w14:textId="77777777" w:rsidTr="00DD0108">
        <w:tc>
          <w:tcPr>
            <w:tcW w:w="4950" w:type="dxa"/>
          </w:tcPr>
          <w:p w14:paraId="5FA4C0D7" w14:textId="3C01DCEE" w:rsidR="00890646" w:rsidRPr="007C0CE5" w:rsidRDefault="005E3E3C" w:rsidP="007C0CE5">
            <w:pPr>
              <w:spacing w:before="40" w:after="40"/>
              <w:rPr>
                <w:sz w:val="17"/>
                <w:szCs w:val="17"/>
              </w:rPr>
            </w:pPr>
            <w:r w:rsidRPr="007C0CE5">
              <w:rPr>
                <w:sz w:val="17"/>
                <w:szCs w:val="17"/>
              </w:rPr>
              <w:t>Did the</w:t>
            </w:r>
            <w:r w:rsidR="00890646" w:rsidRPr="007C0CE5">
              <w:rPr>
                <w:sz w:val="17"/>
                <w:szCs w:val="17"/>
              </w:rPr>
              <w:t xml:space="preserve"> Product Study Represent and Support the Conditions (Temperature, Packaging, Humidity, etc. ) the Product Will Go Through at the Retail Level</w:t>
            </w:r>
            <w:r w:rsidRPr="007C0CE5">
              <w:rPr>
                <w:sz w:val="17"/>
                <w:szCs w:val="17"/>
              </w:rPr>
              <w:t>?</w:t>
            </w:r>
          </w:p>
        </w:tc>
        <w:tc>
          <w:tcPr>
            <w:tcW w:w="4770" w:type="dxa"/>
          </w:tcPr>
          <w:p w14:paraId="4E86D40B" w14:textId="77777777" w:rsidR="00890646" w:rsidRPr="007C0CE5" w:rsidRDefault="00890646" w:rsidP="007C0CE5">
            <w:pPr>
              <w:spacing w:before="40" w:after="40"/>
              <w:rPr>
                <w:sz w:val="17"/>
                <w:szCs w:val="17"/>
              </w:rPr>
            </w:pPr>
          </w:p>
        </w:tc>
      </w:tr>
      <w:tr w:rsidR="00890646" w:rsidRPr="007C0CE5" w14:paraId="22055B80" w14:textId="77777777" w:rsidTr="00DD0108">
        <w:tc>
          <w:tcPr>
            <w:tcW w:w="4950" w:type="dxa"/>
          </w:tcPr>
          <w:p w14:paraId="73F0A2D1" w14:textId="77777777" w:rsidR="00890646" w:rsidRPr="007C0CE5" w:rsidRDefault="00890646" w:rsidP="007C0CE5">
            <w:pPr>
              <w:spacing w:before="40" w:after="40"/>
              <w:rPr>
                <w:sz w:val="17"/>
                <w:szCs w:val="17"/>
              </w:rPr>
            </w:pPr>
            <w:r w:rsidRPr="007C0CE5">
              <w:rPr>
                <w:sz w:val="17"/>
                <w:szCs w:val="17"/>
              </w:rPr>
              <w:t xml:space="preserve">Sample Analysis </w:t>
            </w:r>
          </w:p>
          <w:p w14:paraId="71A32B00" w14:textId="1A5520B8" w:rsidR="00890646" w:rsidRPr="007C0CE5" w:rsidRDefault="005E3E3C" w:rsidP="007C0CE5">
            <w:pPr>
              <w:spacing w:before="40" w:after="40"/>
              <w:rPr>
                <w:sz w:val="17"/>
                <w:szCs w:val="17"/>
              </w:rPr>
            </w:pPr>
            <w:r w:rsidRPr="007C0CE5">
              <w:rPr>
                <w:sz w:val="17"/>
                <w:szCs w:val="17"/>
              </w:rPr>
              <w:t xml:space="preserve">Were </w:t>
            </w:r>
            <w:r w:rsidR="00890646" w:rsidRPr="007C0CE5">
              <w:rPr>
                <w:sz w:val="17"/>
                <w:szCs w:val="17"/>
              </w:rPr>
              <w:t>Duplicate and, Preferably, Triplicate Samples of Each Lot (at least two)</w:t>
            </w:r>
            <w:r w:rsidRPr="007C0CE5">
              <w:rPr>
                <w:sz w:val="17"/>
                <w:szCs w:val="17"/>
              </w:rPr>
              <w:t xml:space="preserve"> Used</w:t>
            </w:r>
            <w:r w:rsidR="00C144E8">
              <w:rPr>
                <w:sz w:val="17"/>
                <w:szCs w:val="17"/>
              </w:rPr>
              <w:t xml:space="preserve">? </w:t>
            </w:r>
            <w:r w:rsidR="00C144E8" w:rsidRPr="007C0CE5">
              <w:rPr>
                <w:sz w:val="17"/>
                <w:szCs w:val="17"/>
              </w:rPr>
              <w:t xml:space="preserve">Were </w:t>
            </w:r>
            <w:r w:rsidR="00890646" w:rsidRPr="007C0CE5">
              <w:rPr>
                <w:sz w:val="17"/>
                <w:szCs w:val="17"/>
              </w:rPr>
              <w:t>the Levels of Live Challenge Microorganisms Enumerated at Each Sampling Point</w:t>
            </w:r>
            <w:r w:rsidR="00D310A8" w:rsidRPr="007C0CE5">
              <w:rPr>
                <w:sz w:val="17"/>
                <w:szCs w:val="17"/>
              </w:rPr>
              <w:t>?</w:t>
            </w:r>
          </w:p>
        </w:tc>
        <w:tc>
          <w:tcPr>
            <w:tcW w:w="4770" w:type="dxa"/>
          </w:tcPr>
          <w:p w14:paraId="1BB5A19A" w14:textId="77777777" w:rsidR="00890646" w:rsidRPr="007C0CE5" w:rsidRDefault="00890646" w:rsidP="007C0CE5">
            <w:pPr>
              <w:spacing w:before="40" w:after="40"/>
              <w:rPr>
                <w:sz w:val="17"/>
                <w:szCs w:val="17"/>
              </w:rPr>
            </w:pPr>
          </w:p>
        </w:tc>
      </w:tr>
      <w:tr w:rsidR="00890646" w:rsidRPr="007C0CE5" w14:paraId="622BBC85" w14:textId="77777777" w:rsidTr="00DD0108">
        <w:tc>
          <w:tcPr>
            <w:tcW w:w="4950" w:type="dxa"/>
          </w:tcPr>
          <w:p w14:paraId="42940D13" w14:textId="0E9EF442" w:rsidR="00890646" w:rsidRPr="007C0CE5" w:rsidRDefault="00D310A8" w:rsidP="007C0CE5">
            <w:pPr>
              <w:spacing w:before="40" w:after="40"/>
              <w:rPr>
                <w:sz w:val="17"/>
                <w:szCs w:val="17"/>
              </w:rPr>
            </w:pPr>
            <w:r w:rsidRPr="007C0CE5">
              <w:rPr>
                <w:sz w:val="17"/>
                <w:szCs w:val="17"/>
              </w:rPr>
              <w:t xml:space="preserve">Was </w:t>
            </w:r>
            <w:r w:rsidR="00890646" w:rsidRPr="007C0CE5">
              <w:rPr>
                <w:sz w:val="17"/>
                <w:szCs w:val="17"/>
              </w:rPr>
              <w:t>Appropriate Toxin Testing Performed at Each Time Point using the Most Current Validated Method</w:t>
            </w:r>
            <w:r w:rsidRPr="007C0CE5">
              <w:rPr>
                <w:sz w:val="17"/>
                <w:szCs w:val="17"/>
              </w:rPr>
              <w:t>?</w:t>
            </w:r>
            <w:r w:rsidR="00890646" w:rsidRPr="007C0CE5">
              <w:rPr>
                <w:sz w:val="17"/>
                <w:szCs w:val="17"/>
              </w:rPr>
              <w:t xml:space="preserve"> </w:t>
            </w:r>
          </w:p>
          <w:p w14:paraId="44C667FF" w14:textId="4F9BE23A" w:rsidR="00890646" w:rsidRPr="007C0CE5" w:rsidRDefault="00D310A8" w:rsidP="007C0CE5">
            <w:pPr>
              <w:spacing w:before="40" w:after="40"/>
              <w:rPr>
                <w:sz w:val="17"/>
                <w:szCs w:val="17"/>
              </w:rPr>
            </w:pPr>
            <w:r w:rsidRPr="007C0CE5">
              <w:rPr>
                <w:sz w:val="17"/>
                <w:szCs w:val="17"/>
              </w:rPr>
              <w:t xml:space="preserve">Were </w:t>
            </w:r>
            <w:r w:rsidR="00890646" w:rsidRPr="007C0CE5">
              <w:rPr>
                <w:sz w:val="17"/>
                <w:szCs w:val="17"/>
              </w:rPr>
              <w:t>Uninoculated Control Samples Analyzed for Background Microflora at Each or Selected Sampling Points</w:t>
            </w:r>
            <w:r w:rsidRPr="007C0CE5">
              <w:rPr>
                <w:sz w:val="17"/>
                <w:szCs w:val="17"/>
              </w:rPr>
              <w:t>?</w:t>
            </w:r>
            <w:r w:rsidR="00890646" w:rsidRPr="007C0CE5">
              <w:rPr>
                <w:sz w:val="17"/>
                <w:szCs w:val="17"/>
              </w:rPr>
              <w:t xml:space="preserve">  </w:t>
            </w:r>
          </w:p>
        </w:tc>
        <w:tc>
          <w:tcPr>
            <w:tcW w:w="4770" w:type="dxa"/>
          </w:tcPr>
          <w:p w14:paraId="0A90702A" w14:textId="77777777" w:rsidR="00890646" w:rsidRPr="007C0CE5" w:rsidRDefault="00890646" w:rsidP="007C0CE5">
            <w:pPr>
              <w:spacing w:before="40" w:after="40"/>
              <w:rPr>
                <w:sz w:val="17"/>
                <w:szCs w:val="17"/>
              </w:rPr>
            </w:pPr>
          </w:p>
        </w:tc>
      </w:tr>
      <w:tr w:rsidR="00890646" w:rsidRPr="007C0CE5" w14:paraId="72666613" w14:textId="77777777" w:rsidTr="00DD0108">
        <w:tc>
          <w:tcPr>
            <w:tcW w:w="4950" w:type="dxa"/>
          </w:tcPr>
          <w:p w14:paraId="42EC1C2C" w14:textId="77777777" w:rsidR="00890646" w:rsidRPr="007C0CE5" w:rsidRDefault="00890646" w:rsidP="007C0CE5">
            <w:pPr>
              <w:spacing w:before="40" w:after="40"/>
              <w:rPr>
                <w:sz w:val="17"/>
                <w:szCs w:val="17"/>
              </w:rPr>
            </w:pPr>
            <w:r w:rsidRPr="007C0CE5">
              <w:rPr>
                <w:sz w:val="17"/>
                <w:szCs w:val="17"/>
              </w:rPr>
              <w:t xml:space="preserve">Data Interpretation </w:t>
            </w:r>
          </w:p>
          <w:p w14:paraId="7701A65D" w14:textId="20479D51" w:rsidR="00890646" w:rsidRPr="007C0CE5" w:rsidRDefault="00890646" w:rsidP="007C0CE5">
            <w:pPr>
              <w:spacing w:before="40" w:after="40"/>
              <w:rPr>
                <w:sz w:val="17"/>
                <w:szCs w:val="17"/>
              </w:rPr>
            </w:pPr>
            <w:r w:rsidRPr="007C0CE5">
              <w:rPr>
                <w:sz w:val="17"/>
                <w:szCs w:val="17"/>
              </w:rPr>
              <w:t xml:space="preserve">Once the Study is Completed, </w:t>
            </w:r>
            <w:r w:rsidR="00D310A8" w:rsidRPr="007C0CE5">
              <w:rPr>
                <w:sz w:val="17"/>
                <w:szCs w:val="17"/>
              </w:rPr>
              <w:t xml:space="preserve">Was </w:t>
            </w:r>
            <w:r w:rsidRPr="007C0CE5">
              <w:rPr>
                <w:sz w:val="17"/>
                <w:szCs w:val="17"/>
              </w:rPr>
              <w:t>the Data Analyzed to See How the Pathogens Behaved Over Time (Died, Remained Stable, or Increased)</w:t>
            </w:r>
            <w:r w:rsidR="00D310A8" w:rsidRPr="007C0CE5">
              <w:rPr>
                <w:sz w:val="17"/>
                <w:szCs w:val="17"/>
              </w:rPr>
              <w:t>?</w:t>
            </w:r>
            <w:r w:rsidRPr="007C0CE5">
              <w:rPr>
                <w:sz w:val="17"/>
                <w:szCs w:val="17"/>
              </w:rPr>
              <w:t xml:space="preserve"> In the case of Toxin-Producing Pathogens, </w:t>
            </w:r>
            <w:r w:rsidR="00D310A8" w:rsidRPr="007C0CE5">
              <w:rPr>
                <w:sz w:val="17"/>
                <w:szCs w:val="17"/>
              </w:rPr>
              <w:t xml:space="preserve">was any Toxin </w:t>
            </w:r>
            <w:r w:rsidRPr="007C0CE5">
              <w:rPr>
                <w:sz w:val="17"/>
                <w:szCs w:val="17"/>
              </w:rPr>
              <w:t>Detected Over the Designated Challenge Period</w:t>
            </w:r>
            <w:r w:rsidR="00D310A8" w:rsidRPr="007C0CE5">
              <w:rPr>
                <w:sz w:val="17"/>
                <w:szCs w:val="17"/>
              </w:rPr>
              <w:t>?</w:t>
            </w:r>
          </w:p>
        </w:tc>
        <w:tc>
          <w:tcPr>
            <w:tcW w:w="4770" w:type="dxa"/>
          </w:tcPr>
          <w:p w14:paraId="15582A95" w14:textId="77777777" w:rsidR="00890646" w:rsidRPr="007C0CE5" w:rsidRDefault="00890646" w:rsidP="007C0CE5">
            <w:pPr>
              <w:spacing w:before="40" w:after="40"/>
              <w:rPr>
                <w:sz w:val="17"/>
                <w:szCs w:val="17"/>
              </w:rPr>
            </w:pPr>
          </w:p>
        </w:tc>
      </w:tr>
      <w:tr w:rsidR="00890646" w:rsidRPr="007C0CE5" w14:paraId="44D9DE5B" w14:textId="77777777" w:rsidTr="00DD0108">
        <w:tc>
          <w:tcPr>
            <w:tcW w:w="4950" w:type="dxa"/>
          </w:tcPr>
          <w:p w14:paraId="5D66DFD6" w14:textId="77777777" w:rsidR="00890646" w:rsidRPr="007C0CE5" w:rsidRDefault="00890646" w:rsidP="007C0CE5">
            <w:pPr>
              <w:spacing w:before="40" w:after="40"/>
              <w:rPr>
                <w:sz w:val="17"/>
                <w:szCs w:val="17"/>
              </w:rPr>
            </w:pPr>
            <w:r w:rsidRPr="007C0CE5">
              <w:rPr>
                <w:sz w:val="17"/>
                <w:szCs w:val="17"/>
              </w:rPr>
              <w:t xml:space="preserve">Pass/Fail Criteria </w:t>
            </w:r>
          </w:p>
          <w:p w14:paraId="4EA5F52D" w14:textId="7AB6A7B7" w:rsidR="00890646" w:rsidRPr="007C0CE5" w:rsidRDefault="00D310A8" w:rsidP="007C0CE5">
            <w:pPr>
              <w:spacing w:before="40" w:after="40"/>
              <w:rPr>
                <w:sz w:val="17"/>
                <w:szCs w:val="17"/>
              </w:rPr>
            </w:pPr>
            <w:r w:rsidRPr="007C0CE5">
              <w:rPr>
                <w:sz w:val="17"/>
                <w:szCs w:val="17"/>
              </w:rPr>
              <w:t xml:space="preserve">Note: </w:t>
            </w:r>
            <w:r w:rsidR="00890646" w:rsidRPr="007C0CE5">
              <w:rPr>
                <w:sz w:val="17"/>
                <w:szCs w:val="17"/>
              </w:rPr>
              <w:t>The Significance of a Population Increase Varies with the Hazard Characterization of Each Microorganism. See IFT Report, Part 9 of  Chapter 9 Microbiological Challenge Testing.</w:t>
            </w:r>
          </w:p>
          <w:p w14:paraId="4FBB906B" w14:textId="77777777" w:rsidR="00890646" w:rsidRPr="007C0CE5" w:rsidRDefault="00890646" w:rsidP="007C0CE5">
            <w:pPr>
              <w:spacing w:before="40" w:after="40"/>
              <w:rPr>
                <w:sz w:val="17"/>
                <w:szCs w:val="17"/>
              </w:rPr>
            </w:pPr>
            <w:r w:rsidRPr="007C0CE5">
              <w:rPr>
                <w:sz w:val="17"/>
                <w:szCs w:val="17"/>
              </w:rPr>
              <w:t>The Exclusive Use of Computer Models are Not Recommended as they Address and Model only Certain Pathogens, and Do Not Mimic the Environmental Conditions at Retail or the Growth of Bacteria in Real Food Systems.</w:t>
            </w:r>
          </w:p>
        </w:tc>
        <w:tc>
          <w:tcPr>
            <w:tcW w:w="4770" w:type="dxa"/>
          </w:tcPr>
          <w:p w14:paraId="69A0473D" w14:textId="77777777" w:rsidR="00890646" w:rsidRPr="007C0CE5" w:rsidRDefault="00890646" w:rsidP="007C0CE5">
            <w:pPr>
              <w:spacing w:before="40" w:after="40"/>
              <w:rPr>
                <w:sz w:val="17"/>
                <w:szCs w:val="17"/>
              </w:rPr>
            </w:pPr>
          </w:p>
        </w:tc>
      </w:tr>
    </w:tbl>
    <w:p w14:paraId="5C2FD1AF" w14:textId="5492EDB7" w:rsidR="008B0FCB" w:rsidRDefault="008B0FCB" w:rsidP="00646E76"/>
    <w:sectPr w:rsidR="008B0FCB" w:rsidSect="00DD0108">
      <w:headerReference w:type="default" r:id="rId9"/>
      <w:footerReference w:type="default" r:id="rId10"/>
      <w:pgSz w:w="12240" w:h="15840"/>
      <w:pgMar w:top="108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A1785" w14:textId="77777777" w:rsidR="00D014B1" w:rsidRDefault="00D014B1" w:rsidP="00646E76">
      <w:pPr>
        <w:spacing w:after="0" w:line="240" w:lineRule="auto"/>
      </w:pPr>
      <w:r>
        <w:separator/>
      </w:r>
    </w:p>
  </w:endnote>
  <w:endnote w:type="continuationSeparator" w:id="0">
    <w:p w14:paraId="1A132AD8" w14:textId="77777777" w:rsidR="00D014B1" w:rsidRDefault="00D014B1" w:rsidP="00646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4D83A" w14:textId="5DA86AD1" w:rsidR="00BA0441" w:rsidRDefault="00DD0108">
    <w:pPr>
      <w:pStyle w:val="Footer"/>
      <w:rPr>
        <w:sz w:val="17"/>
        <w:szCs w:val="17"/>
      </w:rPr>
    </w:pPr>
    <w:r>
      <w:rPr>
        <w:sz w:val="17"/>
        <w:szCs w:val="17"/>
      </w:rPr>
      <w:t xml:space="preserve">Note: </w:t>
    </w:r>
    <w:r w:rsidR="00BA0441" w:rsidRPr="00BA0441">
      <w:rPr>
        <w:sz w:val="17"/>
        <w:szCs w:val="17"/>
      </w:rPr>
      <w:t xml:space="preserve">This worksheet does not address the implementation of the product’s handling once approved, as the local regulatory authority will likely require that procedures from the establishment also be submitted and implemented regarding the handling of the product as part of a variance or other approval.  </w:t>
    </w:r>
  </w:p>
  <w:p w14:paraId="69C5FE38" w14:textId="6BB6A6A6" w:rsidR="00DD0108" w:rsidRDefault="00DD0108">
    <w:pPr>
      <w:pStyle w:val="Footer"/>
      <w:rPr>
        <w:sz w:val="17"/>
        <w:szCs w:val="17"/>
      </w:rPr>
    </w:pPr>
  </w:p>
  <w:p w14:paraId="59241541" w14:textId="289B0242" w:rsidR="00DD0108" w:rsidRPr="00BA0441" w:rsidRDefault="00DD0108">
    <w:pPr>
      <w:pStyle w:val="Footer"/>
      <w:rPr>
        <w:sz w:val="17"/>
        <w:szCs w:val="17"/>
      </w:rPr>
    </w:pPr>
    <w:r>
      <w:rPr>
        <w:sz w:val="17"/>
        <w:szCs w:val="17"/>
      </w:rPr>
      <w:t>9/4/2019 Draft CFP Product Assessment Committee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CCFBA" w14:textId="77777777" w:rsidR="00D014B1" w:rsidRDefault="00D014B1" w:rsidP="00646E76">
      <w:pPr>
        <w:spacing w:after="0" w:line="240" w:lineRule="auto"/>
      </w:pPr>
      <w:r>
        <w:separator/>
      </w:r>
    </w:p>
  </w:footnote>
  <w:footnote w:type="continuationSeparator" w:id="0">
    <w:p w14:paraId="32254A06" w14:textId="77777777" w:rsidR="00D014B1" w:rsidRDefault="00D014B1" w:rsidP="00646E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BF14F" w14:textId="5485B5FE" w:rsidR="00646E76" w:rsidRPr="00DD0108" w:rsidRDefault="00DD0108" w:rsidP="00646E76">
    <w:pPr>
      <w:tabs>
        <w:tab w:val="center" w:pos="4680"/>
        <w:tab w:val="right" w:pos="9360"/>
      </w:tabs>
      <w:spacing w:after="0" w:line="240" w:lineRule="auto"/>
      <w:jc w:val="center"/>
      <w:rPr>
        <w:rFonts w:ascii="Calibri" w:eastAsia="Calibri" w:hAnsi="Calibri" w:cs="Times New Roman"/>
      </w:rPr>
    </w:pPr>
    <w:r w:rsidRPr="00DD0108">
      <w:rPr>
        <w:rFonts w:ascii="Calibri" w:eastAsia="Calibri" w:hAnsi="Calibri" w:cs="Times New Roman"/>
      </w:rPr>
      <w:t xml:space="preserve">DRAFT CFP </w:t>
    </w:r>
    <w:r w:rsidR="00646E76" w:rsidRPr="00DD0108">
      <w:rPr>
        <w:rFonts w:ascii="Calibri" w:eastAsia="Calibri" w:hAnsi="Calibri" w:cs="Times New Roman"/>
      </w:rPr>
      <w:t xml:space="preserve">Challenge Testing </w:t>
    </w:r>
    <w:r w:rsidR="005E3E3C" w:rsidRPr="00DD0108">
      <w:rPr>
        <w:rFonts w:ascii="Calibri" w:eastAsia="Calibri" w:hAnsi="Calibri" w:cs="Times New Roman"/>
      </w:rPr>
      <w:t xml:space="preserve">Worksheet </w:t>
    </w:r>
    <w:r w:rsidR="00646E76" w:rsidRPr="00DD0108">
      <w:rPr>
        <w:rFonts w:ascii="Calibri" w:eastAsia="Calibri" w:hAnsi="Calibri" w:cs="Times New Roman"/>
      </w:rPr>
      <w:t>to Determine Microbiological Stability of a Formulation</w:t>
    </w:r>
  </w:p>
  <w:p w14:paraId="0C14C906" w14:textId="77777777" w:rsidR="00646E76" w:rsidRDefault="00646E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646"/>
    <w:rsid w:val="00091F42"/>
    <w:rsid w:val="00256565"/>
    <w:rsid w:val="00291627"/>
    <w:rsid w:val="00313BCD"/>
    <w:rsid w:val="004E3731"/>
    <w:rsid w:val="004F035E"/>
    <w:rsid w:val="005354B7"/>
    <w:rsid w:val="0054494E"/>
    <w:rsid w:val="00582B86"/>
    <w:rsid w:val="005B6D52"/>
    <w:rsid w:val="005E3E3C"/>
    <w:rsid w:val="00646E76"/>
    <w:rsid w:val="00695F53"/>
    <w:rsid w:val="006A72FB"/>
    <w:rsid w:val="006C1AA3"/>
    <w:rsid w:val="0075642A"/>
    <w:rsid w:val="007C0CE5"/>
    <w:rsid w:val="00890646"/>
    <w:rsid w:val="008B0FCB"/>
    <w:rsid w:val="008E536B"/>
    <w:rsid w:val="00967644"/>
    <w:rsid w:val="00BA0441"/>
    <w:rsid w:val="00C144E8"/>
    <w:rsid w:val="00CA4558"/>
    <w:rsid w:val="00CD03ED"/>
    <w:rsid w:val="00D014B1"/>
    <w:rsid w:val="00D310A8"/>
    <w:rsid w:val="00D8336B"/>
    <w:rsid w:val="00DC4C00"/>
    <w:rsid w:val="00DC5963"/>
    <w:rsid w:val="00DD0108"/>
    <w:rsid w:val="00DE6F5E"/>
    <w:rsid w:val="00E753A1"/>
    <w:rsid w:val="00E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39AAE"/>
  <w15:chartTrackingRefBased/>
  <w15:docId w15:val="{4DBA1DCA-4BA0-47D4-974C-D7471C92E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0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6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E76"/>
  </w:style>
  <w:style w:type="paragraph" w:styleId="Footer">
    <w:name w:val="footer"/>
    <w:basedOn w:val="Normal"/>
    <w:link w:val="FooterChar"/>
    <w:uiPriority w:val="99"/>
    <w:unhideWhenUsed/>
    <w:rsid w:val="00646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1D142A07DBC645BB99EDF0C01F32DC" ma:contentTypeVersion="7" ma:contentTypeDescription="Create a new document." ma:contentTypeScope="" ma:versionID="d4645e5ee189552abd575c3db2c487f7">
  <xsd:schema xmlns:xsd="http://www.w3.org/2001/XMLSchema" xmlns:xs="http://www.w3.org/2001/XMLSchema" xmlns:p="http://schemas.microsoft.com/office/2006/metadata/properties" xmlns:ns3="da63912f-ce4d-4e74-92f0-ae9edfdfc288" targetNamespace="http://schemas.microsoft.com/office/2006/metadata/properties" ma:root="true" ma:fieldsID="06e40fab291835af6047722987c935db" ns3:_="">
    <xsd:import namespace="da63912f-ce4d-4e74-92f0-ae9edfdfc2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3912f-ce4d-4e74-92f0-ae9edfdfc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E244C9-A5EC-4A52-8BDE-E27A02147C53}">
  <ds:schemaRefs>
    <ds:schemaRef ds:uri="http://schemas.microsoft.com/sharepoint/v3/contenttype/forms"/>
  </ds:schemaRefs>
</ds:datastoreItem>
</file>

<file path=customXml/itemProps2.xml><?xml version="1.0" encoding="utf-8"?>
<ds:datastoreItem xmlns:ds="http://schemas.openxmlformats.org/officeDocument/2006/customXml" ds:itemID="{BED992E8-192E-4E7D-8946-C351A71471EC}">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da63912f-ce4d-4e74-92f0-ae9edfdfc288"/>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6C0D11D7-C7DB-4DD0-9327-F315A1CCC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63912f-ce4d-4e74-92f0-ae9edfdfc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Mers, Todd</dc:creator>
  <cp:keywords/>
  <dc:description/>
  <cp:lastModifiedBy>Applewhite, Christine</cp:lastModifiedBy>
  <cp:revision>2</cp:revision>
  <cp:lastPrinted>2019-09-04T17:24:00Z</cp:lastPrinted>
  <dcterms:created xsi:type="dcterms:W3CDTF">2019-10-30T18:50:00Z</dcterms:created>
  <dcterms:modified xsi:type="dcterms:W3CDTF">2019-10-30T18:50:00Z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0x010100371D142A07DBC645BB99EDF0C01F32DC</vt:lpwstr>
  </property>
</Properties>
</file>