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81B4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81B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81B4D">
      <w:pPr>
        <w:rPr>
          <w:rFonts w:ascii="Arial" w:hAnsi="Arial" w:cs="Arial"/>
          <w:b/>
        </w:rPr>
      </w:pPr>
    </w:p>
    <w:p w:rsidR="00000000" w:rsidRDefault="00C81B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II-005</w:t>
      </w:r>
    </w:p>
    <w:p w:rsidR="00000000" w:rsidRDefault="00C81B4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81B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  <w:p w:rsidR="00000000" w:rsidRDefault="00C8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1B4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1B4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81B4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81B4D">
      <w:pPr>
        <w:rPr>
          <w:rFonts w:ascii="Arial" w:hAnsi="Arial" w:cs="Arial"/>
          <w:b/>
        </w:rPr>
      </w:pPr>
    </w:p>
    <w:p w:rsidR="00000000" w:rsidRDefault="00C81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DOK 2 – Amend Food Code for Demonstration of Knowledge</w:t>
      </w:r>
    </w:p>
    <w:p w:rsidR="00000000" w:rsidRDefault="00C81B4D">
      <w:pPr>
        <w:rPr>
          <w:rFonts w:ascii="Arial" w:eastAsia="Times New Roman" w:hAnsi="Arial" w:cs="Arial"/>
        </w:rPr>
      </w:pPr>
    </w:p>
    <w:p w:rsidR="00000000" w:rsidRDefault="00C81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most current edition of the Food Code be amended by adding a new paragraph (D) as a priority f</w:t>
      </w:r>
      <w:r>
        <w:rPr>
          <w:rFonts w:ascii="Arial" w:hAnsi="Arial" w:cs="Arial"/>
        </w:rPr>
        <w:t>oundation item to Section 2-102.11 as follows (</w:t>
      </w:r>
      <w:r>
        <w:rPr>
          <w:rStyle w:val="Emphasis"/>
          <w:rFonts w:ascii="Arial" w:hAnsi="Arial" w:cs="Arial"/>
          <w:u w:val="single"/>
        </w:rPr>
        <w:t>underline format used for new language</w:t>
      </w:r>
      <w:r>
        <w:rPr>
          <w:rStyle w:val="Emphasis"/>
          <w:rFonts w:ascii="Arial" w:hAnsi="Arial" w:cs="Arial"/>
        </w:rPr>
        <w:t>)</w:t>
      </w:r>
      <w:r>
        <w:rPr>
          <w:rFonts w:ascii="Arial" w:hAnsi="Arial" w:cs="Arial"/>
        </w:rPr>
        <w:t xml:space="preserve"> as an additional method of demonstrating knowledge.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Complying with this Code by having no violations of PRIORITY ITEMS during the current inspection;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Being a </w:t>
      </w:r>
      <w:r>
        <w:rPr>
          <w:rFonts w:ascii="Arial" w:hAnsi="Arial" w:cs="Arial"/>
        </w:rPr>
        <w:t>certified FOOD protection Manager who has shown proficiency of required information through passing a test that is part of an ACCREDITED PROGRAM; Pf or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Responding correctly to the inspector's questions as they relate to the specific food operation. The</w:t>
      </w:r>
      <w:r>
        <w:rPr>
          <w:rFonts w:ascii="Arial" w:hAnsi="Arial" w:cs="Arial"/>
        </w:rPr>
        <w:t xml:space="preserve"> areas of knowledge include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Describing the relationship between the prevention of foodborne disease and the personal hygiene of a FOOD EMPLOYEE;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Explaining the responsibility of the PERSON IN CHARGE for preventing the transmission of foodborne dis</w:t>
      </w:r>
      <w:r>
        <w:rPr>
          <w:rFonts w:ascii="Arial" w:hAnsi="Arial" w:cs="Arial"/>
        </w:rPr>
        <w:t>ease by a FOOD EMPLOYEE who has a disease or medical condition that may cause foodborne disease;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Describing the symptoms associated with the diseases that are transmissible through FOOD;</w:t>
      </w:r>
      <w:r>
        <w:rPr>
          <w:rStyle w:val="Emphasis"/>
          <w:rFonts w:ascii="Arial" w:hAnsi="Arial" w:cs="Arial"/>
        </w:rPr>
        <w:t xml:space="preserve">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4. Explaining the significance of the relationship between m</w:t>
      </w:r>
      <w:r>
        <w:rPr>
          <w:rStyle w:val="Emphasis"/>
          <w:rFonts w:ascii="Arial" w:hAnsi="Arial" w:cs="Arial"/>
        </w:rPr>
        <w:t>aintaining the time and temperature of TIME/TEMPERATURE CONTROL FOR SAFETY FOOD and the prevention of foodborne illness;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Explaining the HAZARDS involved in the consumption of raw or undercooked MEAT, POULTRY, EGGS, and FISH;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 Stating the require</w:t>
      </w:r>
      <w:r>
        <w:rPr>
          <w:rFonts w:ascii="Arial" w:hAnsi="Arial" w:cs="Arial"/>
        </w:rPr>
        <w:t>d FOOD temperatures and times for safe cooking of TIME/TEMPERATURE CONTROL FOR SAFETY FOOD including MEAT, POULTRY, EGGS, and FISH;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7. Stating the required temperatures and times for the safe refrigerated storage, hot holding, cooling, and reheating of </w:t>
      </w:r>
      <w:r>
        <w:rPr>
          <w:rFonts w:ascii="Arial" w:hAnsi="Arial" w:cs="Arial"/>
        </w:rPr>
        <w:t>TIME/TEMPERATURE CONTROL FOR SAFETY FOOD;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Describing the relationship between the prevention of foodborne illness and the management and control of the following: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Cross contamination,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Hand contact with READY-TO-EAT FOODS,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c) Handwashing, </w:t>
      </w:r>
      <w:r>
        <w:rPr>
          <w:rFonts w:ascii="Arial" w:hAnsi="Arial" w:cs="Arial"/>
        </w:rPr>
        <w:t>Pf and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d) Maintaining the FOOD ESTABLISHMENT in a clean condition and in good repair;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Describing FOODS identified as MAJOR FOOD ALLERGENS and the symptoms that a MAJOR FOOD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could cause in a sensitive individual who has an allergic reaction.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Explaining the relationship between FOOD safety and providing EQUIPMENT that is: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Sufficient in number and capacity, Pf and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Properly designed, constructed, located, in</w:t>
      </w:r>
      <w:r>
        <w:rPr>
          <w:rFonts w:ascii="Arial" w:hAnsi="Arial" w:cs="Arial"/>
        </w:rPr>
        <w:t>stalled, operated, maintained, and cleaned;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11. Explaining correct procedures for cleaning and SANITIZING UTENSILS and FOOD-CONTACT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SURFACES of EQUIPMENT;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12. Identifying the source of water used and measures taken to ensure that it remains protected</w:t>
      </w:r>
      <w:r>
        <w:rPr>
          <w:rFonts w:ascii="Arial" w:hAnsi="Arial" w:cs="Arial"/>
        </w:rPr>
        <w:t xml:space="preserve"> from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contamination such as providing protection from backflow and precluding the creation of cross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connections;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 Identifying POISONOUS OR TOXIC MATERIALS in the FOOD ESTABLISHMENT and the procedures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necessary to ensure that they are safely stored, d</w:t>
      </w:r>
      <w:r>
        <w:rPr>
          <w:rFonts w:ascii="Arial" w:hAnsi="Arial" w:cs="Arial"/>
        </w:rPr>
        <w:t>ispensed, used, and disposed of according to LAW;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14. Identifying CRITICAL CONTROL POINTS in the operation from purchasing through sale or service that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not controlled may contribute to the transmission of foodborne illness and explaining steps taken t</w:t>
      </w:r>
      <w:r>
        <w:rPr>
          <w:rFonts w:ascii="Arial" w:hAnsi="Arial" w:cs="Arial"/>
        </w:rPr>
        <w:t>o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ensure that the points are controlled in accordance with the requirements of this Code;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15. Explaining the details of how the PERSON IN CHARGE and FOOD EMPLOYEES comply with the HACCP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PLAN if a plan is required by the LAW, this Code, or an agreement b</w:t>
      </w:r>
      <w:r>
        <w:rPr>
          <w:rFonts w:ascii="Arial" w:hAnsi="Arial" w:cs="Arial"/>
        </w:rPr>
        <w:t>etween the REGULATORY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AUTHORITY and the FOOD ESTABLISHMENT;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16. Explaining the responsibilities, rights, and authorities assigned by this Code to the: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FOOD EMPLOYEE,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CONDITIONAL EMPLOYEE,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c) PERSON IN CHARGE, Pf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d) REGULATORY AUTHORITY; Pf a</w:t>
      </w:r>
      <w:r>
        <w:rPr>
          <w:rFonts w:ascii="Arial" w:hAnsi="Arial" w:cs="Arial"/>
        </w:rPr>
        <w:t>nd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17. Explaining how the PERSON IN CHARGE, FOOD EMPLOYEES, and CONDITIONAL EMPLOYEES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comply with reporting responsibilities and EXCLUSION or RESTRICTION of FOOD EMPLOYEES; Pf </w:t>
      </w:r>
      <w:r>
        <w:rPr>
          <w:rFonts w:ascii="Arial" w:hAnsi="Arial" w:cs="Arial"/>
          <w:u w:val="single"/>
        </w:rPr>
        <w:t xml:space="preserve">or </w:t>
      </w:r>
    </w:p>
    <w:p w:rsidR="00000000" w:rsidRDefault="00C81B4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Fonts w:ascii="Arial" w:hAnsi="Arial" w:cs="Arial"/>
          <w:u w:val="single"/>
        </w:rPr>
        <w:t>The PIC can demonstrate food safety knowledge as it relates to the speci</w:t>
      </w:r>
      <w:r>
        <w:rPr>
          <w:rFonts w:ascii="Arial" w:hAnsi="Arial" w:cs="Arial"/>
          <w:u w:val="single"/>
        </w:rPr>
        <w:t>fic food operation through the use of job aids and other practical means such as showing how they take temperatures, calibrate a thermometer, mix or test sanitizer, and in general being in compliance with section 2-103.11 as verified during the current ins</w:t>
      </w:r>
      <w:r>
        <w:rPr>
          <w:rFonts w:ascii="Arial" w:hAnsi="Arial" w:cs="Arial"/>
          <w:u w:val="single"/>
        </w:rPr>
        <w:t>pection. Pf</w:t>
      </w:r>
    </w:p>
    <w:p w:rsidR="00000000" w:rsidRDefault="00C81B4D">
      <w:pPr>
        <w:rPr>
          <w:rFonts w:ascii="Arial" w:eastAsia="Times New Roman" w:hAnsi="Arial" w:cs="Arial"/>
        </w:rPr>
      </w:pPr>
    </w:p>
    <w:p w:rsidR="00000000" w:rsidRDefault="00C81B4D">
      <w:pPr>
        <w:rPr>
          <w:rFonts w:ascii="Arial" w:hAnsi="Arial" w:cs="Arial"/>
          <w:b/>
        </w:rPr>
      </w:pPr>
    </w:p>
    <w:p w:rsidR="00000000" w:rsidRDefault="00C81B4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4D"/>
    <w:rsid w:val="00C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4</DocSecurity>
  <Lines>33</Lines>
  <Paragraphs>9</Paragraphs>
  <ScaleCrop>false</ScaleCrop>
  <Company>Conference for Food Safety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