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96FD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896F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896FD1">
      <w:pPr>
        <w:rPr>
          <w:rFonts w:ascii="Arial" w:hAnsi="Arial" w:cs="Arial"/>
          <w:b/>
        </w:rPr>
      </w:pPr>
    </w:p>
    <w:p w:rsidR="00000000" w:rsidRDefault="00896FD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III-024</w:t>
      </w:r>
    </w:p>
    <w:p w:rsidR="00000000" w:rsidRDefault="00896FD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96FD1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96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896F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6F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96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6FD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6FD1">
            <w:pPr>
              <w:rPr>
                <w:rFonts w:ascii="Arial" w:hAnsi="Arial" w:cs="Arial"/>
                <w:b/>
              </w:rPr>
            </w:pPr>
          </w:p>
          <w:p w:rsidR="00000000" w:rsidRDefault="00896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6FD1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96FD1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96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6FD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96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96FD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6FD1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6FD1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896FD1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896FD1">
      <w:pPr>
        <w:rPr>
          <w:rFonts w:ascii="Arial" w:hAnsi="Arial" w:cs="Arial"/>
          <w:b/>
        </w:rPr>
      </w:pPr>
    </w:p>
    <w:p w:rsidR="00000000" w:rsidRDefault="00896F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896FD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Creation of a Committee - Pass/Fail Criteria for a Product Assessment</w:t>
      </w:r>
    </w:p>
    <w:p w:rsidR="00000000" w:rsidRDefault="00896FD1">
      <w:pPr>
        <w:rPr>
          <w:rFonts w:ascii="Arial" w:eastAsia="Times New Roman" w:hAnsi="Arial" w:cs="Arial"/>
        </w:rPr>
      </w:pPr>
    </w:p>
    <w:p w:rsidR="00000000" w:rsidRDefault="00896F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896FD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Product Assessment Committee be created to investigate inoculation studies and microbiology modeling programs, and char</w:t>
      </w:r>
      <w:r>
        <w:rPr>
          <w:rFonts w:ascii="Arial" w:hAnsi="Arial" w:cs="Arial"/>
        </w:rPr>
        <w:t>ged to:</w:t>
      </w:r>
    </w:p>
    <w:p w:rsidR="00000000" w:rsidRDefault="00896FD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Develop criteria for acceptable inoculation studies and microbiological modeling programs, including but not limited to organism selection, testing protocols and parameters, and pass/fail criteria, with the ultimate goal of facilitating the standar</w:t>
      </w:r>
      <w:r>
        <w:rPr>
          <w:rFonts w:ascii="Arial" w:eastAsia="Times New Roman" w:hAnsi="Arial" w:cs="Arial"/>
        </w:rPr>
        <w:t>dization of the review and approval process.</w:t>
      </w:r>
    </w:p>
    <w:p w:rsidR="00000000" w:rsidRDefault="00896FD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Report the committee's findings and recommendations back to the Conference at the 2020 Biennial Meeting. </w:t>
      </w:r>
    </w:p>
    <w:p w:rsidR="00000000" w:rsidRDefault="00896FD1">
      <w:pPr>
        <w:rPr>
          <w:rFonts w:ascii="Arial" w:eastAsia="Times New Roman" w:hAnsi="Arial" w:cs="Arial"/>
        </w:rPr>
      </w:pPr>
    </w:p>
    <w:p w:rsidR="00000000" w:rsidRDefault="00896FD1">
      <w:pPr>
        <w:rPr>
          <w:rFonts w:ascii="Arial" w:hAnsi="Arial" w:cs="Arial"/>
          <w:b/>
        </w:rPr>
      </w:pPr>
    </w:p>
    <w:p w:rsidR="00000000" w:rsidRDefault="00896FD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 xml:space="preserve">It is the policy of the Conference for Food Protection to not accept Issues that would endorse a brand </w:t>
      </w:r>
      <w:r>
        <w:rPr>
          <w:rStyle w:val="Emphasis"/>
          <w:rFonts w:ascii="Arial" w:hAnsi="Arial" w:cs="Arial"/>
          <w:sz w:val="20"/>
          <w:szCs w:val="20"/>
        </w:rPr>
        <w:t>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23694"/>
    <w:multiLevelType w:val="multilevel"/>
    <w:tmpl w:val="08424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D1"/>
    <w:rsid w:val="0089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4</DocSecurity>
  <Lines>7</Lines>
  <Paragraphs>2</Paragraphs>
  <ScaleCrop>false</ScaleCrop>
  <Company>Conference for Food Safety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