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014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014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014DC">
      <w:pPr>
        <w:rPr>
          <w:rFonts w:ascii="Arial" w:hAnsi="Arial" w:cs="Arial"/>
          <w:b/>
        </w:rPr>
      </w:pPr>
    </w:p>
    <w:p w:rsidR="00000000" w:rsidRDefault="00E014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III-017</w:t>
      </w:r>
    </w:p>
    <w:p w:rsidR="00000000" w:rsidRDefault="00E014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01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  <w:p w:rsidR="00000000" w:rsidRDefault="00E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0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14D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14D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014D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014DC">
      <w:pPr>
        <w:rPr>
          <w:rFonts w:ascii="Arial" w:hAnsi="Arial" w:cs="Arial"/>
          <w:b/>
        </w:rPr>
      </w:pPr>
    </w:p>
    <w:p w:rsidR="00000000" w:rsidRDefault="00E01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014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Endpoint Temperature for Non-Ready-to-Eat Frozen Foods</w:t>
      </w:r>
    </w:p>
    <w:p w:rsidR="00000000" w:rsidRDefault="00E014DC">
      <w:pPr>
        <w:rPr>
          <w:rFonts w:ascii="Arial" w:eastAsia="Times New Roman" w:hAnsi="Arial" w:cs="Arial"/>
        </w:rPr>
      </w:pPr>
    </w:p>
    <w:p w:rsidR="00000000" w:rsidRDefault="00E01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014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3-401.13 of the most current edition of the Food Code be amended t</w:t>
      </w:r>
      <w:r>
        <w:rPr>
          <w:rFonts w:ascii="Arial" w:hAnsi="Arial" w:cs="Arial"/>
        </w:rPr>
        <w:t>o include the requirement for plant foods purchased in frozen form, which contain cooking instructions and/or are not considered ready-to-eat by the manufacturer, to be cooked to 165°F.</w:t>
      </w:r>
    </w:p>
    <w:p w:rsidR="00000000" w:rsidRDefault="00E014DC">
      <w:pPr>
        <w:rPr>
          <w:rFonts w:ascii="Arial" w:eastAsia="Times New Roman" w:hAnsi="Arial" w:cs="Arial"/>
        </w:rPr>
      </w:pPr>
    </w:p>
    <w:p w:rsidR="00000000" w:rsidRDefault="00E014DC">
      <w:pPr>
        <w:rPr>
          <w:rFonts w:ascii="Arial" w:hAnsi="Arial" w:cs="Arial"/>
          <w:b/>
        </w:rPr>
      </w:pPr>
    </w:p>
    <w:p w:rsidR="00000000" w:rsidRDefault="00E014D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</w:t>
      </w:r>
      <w:r>
        <w:rPr>
          <w:rStyle w:val="Emphasis"/>
          <w:rFonts w:ascii="Arial" w:hAnsi="Arial" w:cs="Arial"/>
          <w:sz w:val="20"/>
          <w:szCs w:val="20"/>
        </w:rPr>
        <w:t xml:space="preserve">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DC"/>
    <w:rsid w:val="00E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