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E349A" w14:textId="21FCA24F" w:rsidR="00A853AC" w:rsidRPr="00993840" w:rsidRDefault="00A853AC" w:rsidP="0067439B">
      <w:pPr>
        <w:jc w:val="center"/>
        <w:rPr>
          <w:rFonts w:ascii="Arial" w:hAnsi="Arial" w:cs="Arial"/>
          <w:b/>
          <w:sz w:val="56"/>
          <w:szCs w:val="56"/>
        </w:rPr>
      </w:pPr>
      <w:r w:rsidRPr="00993840">
        <w:rPr>
          <w:rFonts w:ascii="Arial" w:hAnsi="Arial" w:cs="Arial"/>
          <w:b/>
          <w:sz w:val="56"/>
          <w:szCs w:val="56"/>
        </w:rPr>
        <w:t>Conference for Food Protection</w:t>
      </w:r>
    </w:p>
    <w:p w14:paraId="73EB6991" w14:textId="293DDAB6" w:rsidR="00657FF4" w:rsidRPr="00993840" w:rsidRDefault="00657FF4" w:rsidP="0067439B">
      <w:pPr>
        <w:jc w:val="center"/>
        <w:rPr>
          <w:rFonts w:ascii="Arial" w:hAnsi="Arial" w:cs="Arial"/>
          <w:b/>
          <w:sz w:val="56"/>
          <w:szCs w:val="56"/>
        </w:rPr>
      </w:pPr>
      <w:r w:rsidRPr="00993840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4FC357C" wp14:editId="78DE7072">
                <wp:extent cx="5943600" cy="56653"/>
                <wp:effectExtent l="0" t="19050" r="38100" b="0"/>
                <wp:docPr id="44945" name="Group 44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6653"/>
                          <a:chOff x="0" y="0"/>
                          <a:chExt cx="6062472" cy="57912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6062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472">
                                <a:moveTo>
                                  <a:pt x="0" y="0"/>
                                </a:moveTo>
                                <a:lnTo>
                                  <a:pt x="6062472" y="0"/>
                                </a:lnTo>
                              </a:path>
                            </a:pathLst>
                          </a:custGeom>
                          <a:ln w="579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933EEE" id="Group 44945" o:spid="_x0000_s1026" style="width:468pt;height:4.45pt;mso-position-horizontal-relative:char;mso-position-vertical-relative:line" coordsize="60624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">
                <v:shape id="Shape 157" o:spid="_x0000_s1027" style="position:absolute;width:60624;height:0;visibility:visible;mso-wrap-style:square;v-text-anchor:top" coordsize="6062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" path="m,l6062472,e" filled="f" strokeweight="4.56pt">
                  <v:path arrowok="t" textboxrect="0,0,6062472,0"/>
                </v:shape>
                <w10:anchorlock/>
              </v:group>
            </w:pict>
          </mc:Fallback>
        </mc:AlternateContent>
      </w:r>
    </w:p>
    <w:p w14:paraId="5CC4EAE9" w14:textId="78E71F47" w:rsidR="0067439B" w:rsidRPr="00993840" w:rsidRDefault="00657FF4" w:rsidP="0067439B">
      <w:pPr>
        <w:jc w:val="center"/>
        <w:rPr>
          <w:rFonts w:ascii="Arial" w:hAnsi="Arial" w:cs="Arial"/>
          <w:b/>
          <w:sz w:val="40"/>
        </w:rPr>
      </w:pPr>
      <w:r w:rsidRPr="00993840">
        <w:rPr>
          <w:rFonts w:ascii="Arial" w:hAnsi="Arial" w:cs="Arial"/>
          <w:b/>
          <w:sz w:val="40"/>
        </w:rPr>
        <w:t>Conference for Food Protection Requirements for Certification Organizations to Provide Food Protection Manager Certifications using the ISO 17024 Personnel Certification Standard</w:t>
      </w:r>
    </w:p>
    <w:p w14:paraId="45207AB2" w14:textId="137BEA23" w:rsidR="00657FF4" w:rsidRPr="00993840" w:rsidRDefault="00657FF4" w:rsidP="0067439B">
      <w:pPr>
        <w:jc w:val="center"/>
        <w:rPr>
          <w:rFonts w:ascii="Times New Roman" w:hAnsi="Times New Roman" w:cs="Times New Roman"/>
          <w:b/>
          <w:sz w:val="36"/>
        </w:rPr>
      </w:pPr>
      <w:r w:rsidRPr="00993840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3D2098C" wp14:editId="46C252A2">
                <wp:extent cx="5943600" cy="56653"/>
                <wp:effectExtent l="0" t="19050" r="38100" b="0"/>
                <wp:docPr id="44946" name="Group 44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6653"/>
                          <a:chOff x="0" y="0"/>
                          <a:chExt cx="6062472" cy="57912"/>
                        </a:xfrm>
                      </wpg:grpSpPr>
                      <wps:wsp>
                        <wps:cNvPr id="158" name="Shape 158"/>
                        <wps:cNvSpPr/>
                        <wps:spPr>
                          <a:xfrm>
                            <a:off x="0" y="0"/>
                            <a:ext cx="6062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472">
                                <a:moveTo>
                                  <a:pt x="0" y="0"/>
                                </a:moveTo>
                                <a:lnTo>
                                  <a:pt x="6062472" y="0"/>
                                </a:lnTo>
                              </a:path>
                            </a:pathLst>
                          </a:custGeom>
                          <a:ln w="579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270A3B" id="Group 44946" o:spid="_x0000_s1026" style="width:468pt;height:4.45pt;mso-position-horizontal-relative:char;mso-position-vertical-relative:line" coordsize="60624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">
                <v:shape id="Shape 158" o:spid="_x0000_s1027" style="position:absolute;width:60624;height:0;visibility:visible;mso-wrap-style:square;v-text-anchor:top" coordsize="6062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" path="m,l6062472,e" filled="f" strokeweight="4.56pt">
                  <v:path arrowok="t" textboxrect="0,0,6062472,0"/>
                </v:shape>
                <w10:anchorlock/>
              </v:group>
            </w:pict>
          </mc:Fallback>
        </mc:AlternateContent>
      </w:r>
    </w:p>
    <w:p w14:paraId="30465A08" w14:textId="77A13916" w:rsidR="00657FF4" w:rsidRPr="00935283" w:rsidRDefault="00E0579B" w:rsidP="00A853AC">
      <w:pPr>
        <w:jc w:val="center"/>
        <w:rPr>
          <w:rFonts w:ascii="Arial" w:hAnsi="Arial" w:cs="Arial"/>
          <w:b/>
          <w:color w:val="FF0000"/>
          <w:sz w:val="23"/>
          <w:szCs w:val="23"/>
        </w:rPr>
      </w:pPr>
      <w:r w:rsidRPr="00935283">
        <w:rPr>
          <w:rFonts w:ascii="Arial" w:hAnsi="Arial" w:cs="Arial"/>
          <w:b/>
          <w:color w:val="FF0000"/>
          <w:sz w:val="23"/>
          <w:szCs w:val="23"/>
        </w:rPr>
        <w:t>DRAFT ONLY – REVISED 10-25-17</w:t>
      </w:r>
    </w:p>
    <w:p w14:paraId="6E94E8D3" w14:textId="61B4D997" w:rsidR="00657FF4" w:rsidRPr="00993840" w:rsidRDefault="00657FF4" w:rsidP="00A853AC">
      <w:pPr>
        <w:jc w:val="center"/>
        <w:rPr>
          <w:rFonts w:ascii="Arial" w:hAnsi="Arial" w:cs="Arial"/>
          <w:b/>
          <w:sz w:val="23"/>
          <w:szCs w:val="23"/>
        </w:rPr>
      </w:pPr>
      <w:r w:rsidRPr="00993840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20C6845" wp14:editId="23E2CE97">
                <wp:extent cx="5943600" cy="56713"/>
                <wp:effectExtent l="0" t="19050" r="38100" b="0"/>
                <wp:docPr id="44947" name="Group 44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6713"/>
                          <a:chOff x="0" y="0"/>
                          <a:chExt cx="6056376" cy="57912"/>
                        </a:xfrm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0" y="0"/>
                            <a:ext cx="6056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6376">
                                <a:moveTo>
                                  <a:pt x="0" y="0"/>
                                </a:moveTo>
                                <a:lnTo>
                                  <a:pt x="6056376" y="0"/>
                                </a:lnTo>
                              </a:path>
                            </a:pathLst>
                          </a:custGeom>
                          <a:ln w="579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42642A" id="Group 44947" o:spid="_x0000_s1026" style="width:468pt;height:4.45pt;mso-position-horizontal-relative:char;mso-position-vertical-relative:line" coordsize="60563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">
                <v:shape id="Shape 159" o:spid="_x0000_s1027" style="position:absolute;width:60563;height:0;visibility:visible;mso-wrap-style:square;v-text-anchor:top" coordsize="60563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" path="m,l6056376,e" filled="f" strokeweight="4.56pt">
                  <v:path arrowok="t" textboxrect="0,0,6056376,0"/>
                </v:shape>
                <w10:anchorlock/>
              </v:group>
            </w:pict>
          </mc:Fallback>
        </mc:AlternateContent>
      </w:r>
    </w:p>
    <w:p w14:paraId="7F987B23" w14:textId="4F1C31E6" w:rsidR="00657FF4" w:rsidRPr="00993840" w:rsidRDefault="00657FF4" w:rsidP="00A853AC">
      <w:pPr>
        <w:jc w:val="center"/>
        <w:rPr>
          <w:rFonts w:ascii="Times New Roman" w:hAnsi="Times New Roman" w:cs="Times New Roman"/>
          <w:b/>
          <w:sz w:val="28"/>
        </w:rPr>
      </w:pPr>
    </w:p>
    <w:p w14:paraId="07B3237E" w14:textId="4AF747F9" w:rsidR="00657FF4" w:rsidRPr="00993840" w:rsidRDefault="007E31F0" w:rsidP="00861FC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93840">
        <w:rPr>
          <w:rFonts w:ascii="Arial" w:hAnsi="Arial" w:cs="Arial"/>
          <w:b/>
          <w:sz w:val="24"/>
          <w:szCs w:val="24"/>
        </w:rPr>
        <w:t>Preamble/History</w:t>
      </w:r>
    </w:p>
    <w:p w14:paraId="5C090885" w14:textId="7C9F091F" w:rsidR="00657FF4" w:rsidRPr="00993840" w:rsidRDefault="00657FF4" w:rsidP="007E31F0">
      <w:pPr>
        <w:pStyle w:val="NormalWeb"/>
        <w:spacing w:before="150" w:beforeAutospacing="0" w:after="150" w:afterAutospacing="0"/>
        <w:jc w:val="both"/>
        <w:textAlignment w:val="baseline"/>
        <w:divId w:val="1348601987"/>
      </w:pPr>
      <w:r w:rsidRPr="00993840">
        <w:t>The Conference for Food Protection (“CFP”), is an independent voluntary organization tha</w:t>
      </w:r>
      <w:r w:rsidR="00446210" w:rsidRPr="00993840">
        <w:t>t promotes food safety and consumer protection</w:t>
      </w:r>
      <w:r w:rsidR="00AC0C90" w:rsidRPr="00993840">
        <w:t xml:space="preserve"> and includes in its responsibilities</w:t>
      </w:r>
      <w:r w:rsidR="006119ED" w:rsidRPr="00993840">
        <w:t xml:space="preserve"> the</w:t>
      </w:r>
      <w:r w:rsidR="007E31F0" w:rsidRPr="00993840">
        <w:t xml:space="preserve"> </w:t>
      </w:r>
      <w:r w:rsidRPr="00993840">
        <w:t>establish</w:t>
      </w:r>
      <w:r w:rsidR="00D66402" w:rsidRPr="00993840">
        <w:t>ment and maintenance of</w:t>
      </w:r>
      <w:r w:rsidRPr="00993840">
        <w:t xml:space="preserve"> the </w:t>
      </w:r>
      <w:r w:rsidRPr="00993840">
        <w:rPr>
          <w:i/>
        </w:rPr>
        <w:t>Standards for Accreditation of Food Protection Manager Certification Programs</w:t>
      </w:r>
      <w:r w:rsidRPr="00993840">
        <w:t xml:space="preserve"> (“CFP STANDARD”).</w:t>
      </w:r>
    </w:p>
    <w:p w14:paraId="2F83FD6F" w14:textId="7FD38F2D" w:rsidR="00657FF4" w:rsidRPr="00993840" w:rsidRDefault="00657FF4" w:rsidP="007E3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840">
        <w:rPr>
          <w:rFonts w:ascii="Times New Roman" w:hAnsi="Times New Roman" w:cs="Times New Roman"/>
          <w:sz w:val="24"/>
          <w:szCs w:val="24"/>
        </w:rPr>
        <w:t>Starting in 2012</w:t>
      </w:r>
      <w:r w:rsidR="00161298" w:rsidRPr="00993840">
        <w:rPr>
          <w:rFonts w:ascii="Times New Roman" w:hAnsi="Times New Roman" w:cs="Times New Roman"/>
          <w:sz w:val="24"/>
          <w:szCs w:val="24"/>
        </w:rPr>
        <w:t xml:space="preserve"> CFP began consideration of </w:t>
      </w:r>
      <w:r w:rsidRPr="00993840">
        <w:rPr>
          <w:rFonts w:ascii="Times New Roman" w:hAnsi="Times New Roman" w:cs="Times New Roman"/>
          <w:sz w:val="24"/>
          <w:szCs w:val="24"/>
        </w:rPr>
        <w:t xml:space="preserve">the </w:t>
      </w:r>
      <w:r w:rsidRPr="00993840">
        <w:rPr>
          <w:rFonts w:ascii="Times New Roman" w:hAnsi="Times New Roman" w:cs="Times New Roman"/>
          <w:i/>
          <w:sz w:val="24"/>
          <w:szCs w:val="24"/>
        </w:rPr>
        <w:t xml:space="preserve">ISO/IEC 17024, Conformity assessment – General requirements for bodies operating certification of persons </w:t>
      </w:r>
      <w:r w:rsidRPr="00993840">
        <w:rPr>
          <w:rFonts w:ascii="Times New Roman" w:hAnsi="Times New Roman" w:cs="Times New Roman"/>
          <w:sz w:val="24"/>
          <w:szCs w:val="24"/>
        </w:rPr>
        <w:t>(“ISO 17024</w:t>
      </w:r>
      <w:r w:rsidR="00F9236D" w:rsidRPr="00993840">
        <w:rPr>
          <w:rFonts w:ascii="Times New Roman" w:hAnsi="Times New Roman" w:cs="Times New Roman"/>
          <w:sz w:val="24"/>
          <w:szCs w:val="24"/>
        </w:rPr>
        <w:t xml:space="preserve"> STANDARD</w:t>
      </w:r>
      <w:r w:rsidR="004B6A85" w:rsidRPr="00993840">
        <w:rPr>
          <w:rFonts w:ascii="Times New Roman" w:hAnsi="Times New Roman" w:cs="Times New Roman"/>
          <w:sz w:val="24"/>
          <w:szCs w:val="24"/>
        </w:rPr>
        <w:t>”) as</w:t>
      </w:r>
      <w:r w:rsidRPr="00993840">
        <w:rPr>
          <w:rFonts w:ascii="Times New Roman" w:hAnsi="Times New Roman" w:cs="Times New Roman"/>
          <w:sz w:val="24"/>
          <w:szCs w:val="24"/>
        </w:rPr>
        <w:t xml:space="preserve"> an alternative </w:t>
      </w:r>
      <w:r w:rsidR="009137F8" w:rsidRPr="00993840">
        <w:rPr>
          <w:rFonts w:ascii="Times New Roman" w:hAnsi="Times New Roman" w:cs="Times New Roman"/>
          <w:sz w:val="24"/>
          <w:szCs w:val="24"/>
        </w:rPr>
        <w:t xml:space="preserve">accreditation </w:t>
      </w:r>
      <w:r w:rsidRPr="00993840">
        <w:rPr>
          <w:rFonts w:ascii="Times New Roman" w:hAnsi="Times New Roman" w:cs="Times New Roman"/>
          <w:sz w:val="24"/>
          <w:szCs w:val="24"/>
        </w:rPr>
        <w:t xml:space="preserve">standard for certification </w:t>
      </w:r>
      <w:r w:rsidR="009137F8" w:rsidRPr="00993840">
        <w:rPr>
          <w:rFonts w:ascii="Times New Roman" w:hAnsi="Times New Roman" w:cs="Times New Roman"/>
          <w:sz w:val="24"/>
          <w:szCs w:val="24"/>
        </w:rPr>
        <w:t xml:space="preserve">bodies </w:t>
      </w:r>
      <w:r w:rsidR="006077B2" w:rsidRPr="00993840">
        <w:rPr>
          <w:rFonts w:ascii="Times New Roman" w:hAnsi="Times New Roman" w:cs="Times New Roman"/>
          <w:sz w:val="24"/>
          <w:szCs w:val="24"/>
        </w:rPr>
        <w:t xml:space="preserve">accredited or seeking accreditation </w:t>
      </w:r>
      <w:r w:rsidR="009137F8" w:rsidRPr="00993840">
        <w:rPr>
          <w:rFonts w:ascii="Times New Roman" w:hAnsi="Times New Roman" w:cs="Times New Roman"/>
          <w:sz w:val="24"/>
          <w:szCs w:val="24"/>
        </w:rPr>
        <w:t>under</w:t>
      </w:r>
      <w:r w:rsidR="001C2CCA" w:rsidRPr="00993840">
        <w:rPr>
          <w:rFonts w:ascii="Times New Roman" w:hAnsi="Times New Roman" w:cs="Times New Roman"/>
          <w:sz w:val="24"/>
          <w:szCs w:val="24"/>
        </w:rPr>
        <w:t xml:space="preserve"> the existing</w:t>
      </w:r>
      <w:r w:rsidR="009137F8" w:rsidRPr="00993840">
        <w:rPr>
          <w:rFonts w:ascii="Times New Roman" w:hAnsi="Times New Roman" w:cs="Times New Roman"/>
          <w:sz w:val="24"/>
          <w:szCs w:val="24"/>
        </w:rPr>
        <w:t xml:space="preserve"> </w:t>
      </w:r>
      <w:r w:rsidR="007C31D2" w:rsidRPr="00993840">
        <w:rPr>
          <w:rFonts w:ascii="Times New Roman" w:hAnsi="Times New Roman" w:cs="Times New Roman"/>
          <w:sz w:val="24"/>
          <w:szCs w:val="24"/>
        </w:rPr>
        <w:t>CF</w:t>
      </w:r>
      <w:r w:rsidR="001C2CCA" w:rsidRPr="00993840">
        <w:rPr>
          <w:rFonts w:ascii="Times New Roman" w:hAnsi="Times New Roman" w:cs="Times New Roman"/>
          <w:sz w:val="24"/>
          <w:szCs w:val="24"/>
        </w:rPr>
        <w:t>P food Protection manager standards.</w:t>
      </w:r>
    </w:p>
    <w:p w14:paraId="5519B7BB" w14:textId="7228BF56" w:rsidR="00657FF4" w:rsidRPr="00993840" w:rsidRDefault="00657FF4" w:rsidP="00861FC1">
      <w:pPr>
        <w:rPr>
          <w:rFonts w:ascii="Times New Roman" w:hAnsi="Times New Roman" w:cs="Times New Roman"/>
          <w:sz w:val="24"/>
          <w:szCs w:val="24"/>
        </w:rPr>
      </w:pPr>
      <w:r w:rsidRPr="00993840">
        <w:rPr>
          <w:rFonts w:ascii="Times New Roman" w:hAnsi="Times New Roman" w:cs="Times New Roman"/>
          <w:sz w:val="24"/>
          <w:szCs w:val="24"/>
        </w:rPr>
        <w:t>As an outcome of the 2016 Biennial Meeting of the Conference for Food Protection, the following charge was given to the Food Protection Manager Certification Committee (“FPMCC”):</w:t>
      </w:r>
    </w:p>
    <w:p w14:paraId="10FEF53E" w14:textId="7BC3FE5D" w:rsidR="00657FF4" w:rsidRPr="00993840" w:rsidRDefault="00657FF4" w:rsidP="00861FC1">
      <w:pPr>
        <w:ind w:left="720"/>
        <w:rPr>
          <w:rFonts w:ascii="Times New Roman" w:hAnsi="Times New Roman" w:cs="Times New Roman"/>
          <w:sz w:val="24"/>
          <w:szCs w:val="24"/>
        </w:rPr>
      </w:pPr>
      <w:r w:rsidRPr="00993840">
        <w:rPr>
          <w:rFonts w:ascii="Times New Roman" w:hAnsi="Times New Roman" w:cs="Times New Roman"/>
          <w:sz w:val="24"/>
          <w:szCs w:val="24"/>
        </w:rPr>
        <w:t xml:space="preserve">Determining the process and requirements for potential acceptance of the International Organization for Standardization/ International Electrotechnical Commission (ISO/IEC) 17024-2012 for food protection manager certification as an additional option to and without impact on the existing CFP Standards for Accreditation of Food Protection </w:t>
      </w:r>
      <w:r w:rsidRPr="00993840">
        <w:rPr>
          <w:rFonts w:ascii="Times New Roman" w:hAnsi="Times New Roman" w:cs="Times New Roman"/>
          <w:noProof/>
          <w:sz w:val="24"/>
          <w:szCs w:val="24"/>
        </w:rPr>
        <w:t>Manger</w:t>
      </w:r>
      <w:r w:rsidRPr="00993840">
        <w:rPr>
          <w:rFonts w:ascii="Times New Roman" w:hAnsi="Times New Roman" w:cs="Times New Roman"/>
          <w:sz w:val="24"/>
          <w:szCs w:val="24"/>
        </w:rPr>
        <w:t xml:space="preserve"> Certification Programs, with the input of standards development expertise from American National Standards Institute (ANSI).</w:t>
      </w:r>
    </w:p>
    <w:p w14:paraId="773C7B42" w14:textId="7ADEB67A" w:rsidR="00F9236D" w:rsidRPr="00993840" w:rsidRDefault="00657FF4" w:rsidP="00861FC1">
      <w:pPr>
        <w:rPr>
          <w:rFonts w:ascii="Times New Roman" w:hAnsi="Times New Roman" w:cs="Times New Roman"/>
          <w:sz w:val="24"/>
          <w:szCs w:val="24"/>
        </w:rPr>
      </w:pPr>
      <w:r w:rsidRPr="00993840">
        <w:rPr>
          <w:rFonts w:ascii="Times New Roman" w:hAnsi="Times New Roman" w:cs="Times New Roman"/>
          <w:sz w:val="24"/>
          <w:szCs w:val="24"/>
        </w:rPr>
        <w:t xml:space="preserve">This document is the result of the deliberation and recommendations from the FPMCC and represents the process and requirements for CFP to recognize </w:t>
      </w:r>
      <w:r w:rsidR="009137F8" w:rsidRPr="00993840">
        <w:rPr>
          <w:rFonts w:ascii="Times New Roman" w:hAnsi="Times New Roman" w:cs="Times New Roman"/>
          <w:sz w:val="24"/>
          <w:szCs w:val="24"/>
        </w:rPr>
        <w:t>a certification body that is accredited by ANSI under the</w:t>
      </w:r>
      <w:r w:rsidRPr="00993840">
        <w:rPr>
          <w:rFonts w:ascii="Times New Roman" w:hAnsi="Times New Roman" w:cs="Times New Roman"/>
          <w:sz w:val="24"/>
          <w:szCs w:val="24"/>
        </w:rPr>
        <w:t xml:space="preserve"> ISO 17024 </w:t>
      </w:r>
      <w:r w:rsidR="00F9236D" w:rsidRPr="00993840">
        <w:rPr>
          <w:rFonts w:ascii="Times New Roman" w:hAnsi="Times New Roman" w:cs="Times New Roman"/>
          <w:sz w:val="24"/>
          <w:szCs w:val="24"/>
        </w:rPr>
        <w:t>STANDARD.</w:t>
      </w:r>
    </w:p>
    <w:p w14:paraId="1375AE57" w14:textId="3C449FE1" w:rsidR="00657FF4" w:rsidRPr="00993840" w:rsidRDefault="00440E09" w:rsidP="00861FC1">
      <w:pPr>
        <w:rPr>
          <w:rFonts w:ascii="Times New Roman" w:hAnsi="Times New Roman" w:cs="Times New Roman"/>
          <w:sz w:val="24"/>
          <w:szCs w:val="24"/>
        </w:rPr>
      </w:pPr>
      <w:r w:rsidRPr="00993840">
        <w:rPr>
          <w:rFonts w:ascii="Times New Roman" w:hAnsi="Times New Roman" w:cs="Times New Roman"/>
          <w:iCs/>
          <w:sz w:val="24"/>
          <w:szCs w:val="24"/>
        </w:rPr>
        <w:lastRenderedPageBreak/>
        <w:t>Th</w:t>
      </w:r>
      <w:r w:rsidR="00697DAC" w:rsidRPr="00993840">
        <w:rPr>
          <w:rFonts w:ascii="Times New Roman" w:hAnsi="Times New Roman" w:cs="Times New Roman"/>
          <w:iCs/>
          <w:sz w:val="24"/>
          <w:szCs w:val="24"/>
        </w:rPr>
        <w:t>e requirements described in this</w:t>
      </w:r>
      <w:r w:rsidR="007E31F0" w:rsidRPr="009938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3840">
        <w:rPr>
          <w:rFonts w:ascii="Times New Roman" w:hAnsi="Times New Roman" w:cs="Times New Roman"/>
          <w:iCs/>
          <w:sz w:val="24"/>
          <w:szCs w:val="24"/>
        </w:rPr>
        <w:t xml:space="preserve">document shall be </w:t>
      </w:r>
      <w:r w:rsidR="002913A5" w:rsidRPr="00993840">
        <w:rPr>
          <w:rFonts w:ascii="Times New Roman" w:hAnsi="Times New Roman" w:cs="Times New Roman"/>
          <w:iCs/>
          <w:sz w:val="24"/>
          <w:szCs w:val="24"/>
        </w:rPr>
        <w:t>applied</w:t>
      </w:r>
      <w:r w:rsidRPr="00993840">
        <w:rPr>
          <w:rFonts w:ascii="Times New Roman" w:hAnsi="Times New Roman" w:cs="Times New Roman"/>
          <w:iCs/>
          <w:sz w:val="24"/>
          <w:szCs w:val="24"/>
        </w:rPr>
        <w:t xml:space="preserve"> in conjunction with </w:t>
      </w:r>
      <w:r w:rsidR="00F9236D" w:rsidRPr="00993840">
        <w:rPr>
          <w:rFonts w:ascii="Times New Roman" w:hAnsi="Times New Roman" w:cs="Times New Roman"/>
          <w:iCs/>
          <w:sz w:val="24"/>
          <w:szCs w:val="24"/>
        </w:rPr>
        <w:t>the ISO 17024 standard</w:t>
      </w:r>
      <w:r w:rsidR="007E31F0" w:rsidRPr="0099384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712DC" w:rsidRPr="009938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3840">
        <w:rPr>
          <w:rFonts w:ascii="Times New Roman" w:hAnsi="Times New Roman" w:cs="Times New Roman"/>
          <w:iCs/>
          <w:sz w:val="24"/>
          <w:szCs w:val="24"/>
        </w:rPr>
        <w:t xml:space="preserve">All clauses of </w:t>
      </w:r>
      <w:r w:rsidR="00F9236D" w:rsidRPr="00993840">
        <w:rPr>
          <w:rFonts w:ascii="Times New Roman" w:hAnsi="Times New Roman" w:cs="Times New Roman"/>
          <w:iCs/>
          <w:sz w:val="24"/>
          <w:szCs w:val="24"/>
        </w:rPr>
        <w:t>ISO 17024 standard</w:t>
      </w:r>
      <w:r w:rsidRPr="00993840">
        <w:rPr>
          <w:rFonts w:ascii="Times New Roman" w:hAnsi="Times New Roman" w:cs="Times New Roman"/>
          <w:iCs/>
          <w:sz w:val="24"/>
          <w:szCs w:val="24"/>
        </w:rPr>
        <w:t xml:space="preserve"> continue to apply</w:t>
      </w:r>
      <w:r w:rsidR="007E31F0" w:rsidRPr="00993840">
        <w:rPr>
          <w:rFonts w:ascii="Times New Roman" w:hAnsi="Times New Roman" w:cs="Times New Roman"/>
          <w:iCs/>
          <w:sz w:val="24"/>
          <w:szCs w:val="24"/>
        </w:rPr>
        <w:t>. This</w:t>
      </w:r>
      <w:r w:rsidRPr="00993840">
        <w:rPr>
          <w:rFonts w:ascii="Times New Roman" w:hAnsi="Times New Roman" w:cs="Times New Roman"/>
          <w:iCs/>
          <w:sz w:val="24"/>
          <w:szCs w:val="24"/>
        </w:rPr>
        <w:t xml:space="preserve"> document provides supporting criteria to that standard</w:t>
      </w:r>
      <w:r w:rsidR="00FD16B4" w:rsidRPr="00993840">
        <w:rPr>
          <w:rFonts w:ascii="Times New Roman" w:hAnsi="Times New Roman" w:cs="Times New Roman"/>
          <w:iCs/>
          <w:sz w:val="24"/>
          <w:szCs w:val="24"/>
        </w:rPr>
        <w:t xml:space="preserve"> for certification bodies that want to be recognized by </w:t>
      </w:r>
      <w:r w:rsidR="000A0A1D" w:rsidRPr="00993840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89684E" w:rsidRPr="00993840">
        <w:rPr>
          <w:rFonts w:ascii="Times New Roman" w:hAnsi="Times New Roman" w:cs="Times New Roman"/>
          <w:iCs/>
          <w:sz w:val="24"/>
          <w:szCs w:val="24"/>
        </w:rPr>
        <w:t>CFP</w:t>
      </w:r>
      <w:r w:rsidRPr="00993840">
        <w:rPr>
          <w:rFonts w:ascii="Times New Roman" w:hAnsi="Times New Roman" w:cs="Times New Roman"/>
          <w:iCs/>
          <w:sz w:val="24"/>
          <w:szCs w:val="24"/>
        </w:rPr>
        <w:t>.</w:t>
      </w:r>
    </w:p>
    <w:p w14:paraId="5C83E474" w14:textId="77777777" w:rsidR="007A2DF9" w:rsidRPr="00993840" w:rsidRDefault="007A2DF9" w:rsidP="00861FC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4475122" w14:textId="1A97CA85" w:rsidR="002118E2" w:rsidRPr="00993840" w:rsidRDefault="00712C83" w:rsidP="00861FC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3840">
        <w:rPr>
          <w:rFonts w:ascii="Times New Roman" w:hAnsi="Times New Roman" w:cs="Times New Roman"/>
          <w:b/>
          <w:sz w:val="28"/>
          <w:szCs w:val="24"/>
        </w:rPr>
        <w:t>SECTION</w:t>
      </w:r>
      <w:r w:rsidR="00A853AC" w:rsidRPr="00993840">
        <w:rPr>
          <w:rFonts w:ascii="Times New Roman" w:hAnsi="Times New Roman" w:cs="Times New Roman"/>
          <w:b/>
          <w:sz w:val="28"/>
          <w:szCs w:val="24"/>
        </w:rPr>
        <w:t xml:space="preserve"> 1.0 – CONFERENCE FOR FOOD PROTECTION ACCEPTANCE OF ISO 17024 ACCREDITED PROGRAMS</w:t>
      </w:r>
    </w:p>
    <w:p w14:paraId="0A27A801" w14:textId="151D8ED6" w:rsidR="00657FF4" w:rsidRPr="00993840" w:rsidRDefault="00A853AC" w:rsidP="00861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840">
        <w:rPr>
          <w:rFonts w:ascii="Times New Roman" w:hAnsi="Times New Roman" w:cs="Times New Roman"/>
          <w:b/>
          <w:sz w:val="24"/>
          <w:szCs w:val="24"/>
        </w:rPr>
        <w:t>1.0</w:t>
      </w:r>
      <w:r w:rsidRPr="00993840">
        <w:rPr>
          <w:rFonts w:ascii="Times New Roman" w:hAnsi="Times New Roman" w:cs="Times New Roman"/>
          <w:sz w:val="24"/>
          <w:szCs w:val="24"/>
        </w:rPr>
        <w:tab/>
        <w:t xml:space="preserve">Conference for Food Protection acceptance of </w:t>
      </w:r>
      <w:r w:rsidR="00657FF4" w:rsidRPr="00993840">
        <w:rPr>
          <w:rFonts w:ascii="Times New Roman" w:hAnsi="Times New Roman" w:cs="Times New Roman"/>
          <w:sz w:val="24"/>
          <w:szCs w:val="24"/>
        </w:rPr>
        <w:t xml:space="preserve">ISO 17024 accredited </w:t>
      </w:r>
      <w:r w:rsidR="000A0A1D" w:rsidRPr="00993840">
        <w:rPr>
          <w:rFonts w:ascii="Times New Roman" w:hAnsi="Times New Roman" w:cs="Times New Roman"/>
          <w:sz w:val="24"/>
          <w:szCs w:val="24"/>
        </w:rPr>
        <w:t xml:space="preserve">Food Protection Manager Certification </w:t>
      </w:r>
      <w:r w:rsidR="00657FF4" w:rsidRPr="00993840">
        <w:rPr>
          <w:rFonts w:ascii="Times New Roman" w:hAnsi="Times New Roman" w:cs="Times New Roman"/>
          <w:sz w:val="24"/>
          <w:szCs w:val="24"/>
        </w:rPr>
        <w:t>programs.</w:t>
      </w:r>
    </w:p>
    <w:p w14:paraId="5BE7DBA7" w14:textId="2D0EA26A" w:rsidR="00A853AC" w:rsidRPr="00993840" w:rsidRDefault="00657FF4" w:rsidP="00861FC1">
      <w:pPr>
        <w:spacing w:line="240" w:lineRule="auto"/>
        <w:ind w:left="720" w:hanging="720"/>
        <w:rPr>
          <w:b/>
        </w:rPr>
      </w:pPr>
      <w:r w:rsidRPr="00993840">
        <w:rPr>
          <w:rFonts w:ascii="Times New Roman" w:hAnsi="Times New Roman" w:cs="Times New Roman"/>
          <w:b/>
          <w:sz w:val="24"/>
          <w:szCs w:val="24"/>
        </w:rPr>
        <w:t>1.1</w:t>
      </w:r>
      <w:r w:rsidRPr="00993840">
        <w:rPr>
          <w:rFonts w:ascii="Times New Roman" w:hAnsi="Times New Roman" w:cs="Times New Roman"/>
          <w:sz w:val="24"/>
          <w:szCs w:val="24"/>
        </w:rPr>
        <w:tab/>
      </w:r>
      <w:r w:rsidR="0067439B" w:rsidRPr="00993840">
        <w:rPr>
          <w:rFonts w:ascii="Times New Roman" w:hAnsi="Times New Roman" w:cs="Times New Roman"/>
          <w:sz w:val="24"/>
          <w:szCs w:val="24"/>
        </w:rPr>
        <w:t>Wherein, the Conference for Food Protection</w:t>
      </w:r>
      <w:r w:rsidR="00A853AC" w:rsidRPr="00993840">
        <w:rPr>
          <w:rFonts w:ascii="Times New Roman" w:hAnsi="Times New Roman" w:cs="Times New Roman"/>
          <w:sz w:val="24"/>
          <w:szCs w:val="24"/>
        </w:rPr>
        <w:t xml:space="preserve"> (“CFP”)</w:t>
      </w:r>
      <w:r w:rsidR="0067439B" w:rsidRPr="00993840">
        <w:rPr>
          <w:rFonts w:ascii="Times New Roman" w:hAnsi="Times New Roman" w:cs="Times New Roman"/>
          <w:sz w:val="24"/>
          <w:szCs w:val="24"/>
        </w:rPr>
        <w:t xml:space="preserve"> maintains the </w:t>
      </w:r>
      <w:r w:rsidR="0067439B" w:rsidRPr="00993840">
        <w:rPr>
          <w:rFonts w:ascii="Times New Roman" w:hAnsi="Times New Roman" w:cs="Times New Roman"/>
          <w:i/>
          <w:sz w:val="24"/>
          <w:szCs w:val="24"/>
        </w:rPr>
        <w:t>Standards for Accreditation of Food Protection Manager Certification Programs</w:t>
      </w:r>
      <w:r w:rsidR="00A853AC" w:rsidRPr="00993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53AC" w:rsidRPr="00993840">
        <w:rPr>
          <w:rFonts w:ascii="Times New Roman" w:hAnsi="Times New Roman" w:cs="Times New Roman"/>
          <w:sz w:val="24"/>
          <w:szCs w:val="24"/>
        </w:rPr>
        <w:t xml:space="preserve">(“CFP STANDARD”); </w:t>
      </w:r>
    </w:p>
    <w:p w14:paraId="47FC0EA8" w14:textId="7B9FAF01" w:rsidR="00A853AC" w:rsidRPr="00993840" w:rsidRDefault="00A853AC" w:rsidP="00861FC1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993840">
        <w:rPr>
          <w:rFonts w:ascii="Times New Roman" w:hAnsi="Times New Roman" w:cs="Times New Roman"/>
          <w:b/>
          <w:sz w:val="24"/>
          <w:szCs w:val="24"/>
        </w:rPr>
        <w:t>1.</w:t>
      </w:r>
      <w:r w:rsidR="00657FF4" w:rsidRPr="00993840">
        <w:rPr>
          <w:rFonts w:ascii="Times New Roman" w:hAnsi="Times New Roman" w:cs="Times New Roman"/>
          <w:b/>
          <w:sz w:val="24"/>
          <w:szCs w:val="24"/>
        </w:rPr>
        <w:t>2</w:t>
      </w:r>
      <w:r w:rsidRPr="00993840">
        <w:rPr>
          <w:rFonts w:ascii="Times New Roman" w:hAnsi="Times New Roman" w:cs="Times New Roman"/>
          <w:sz w:val="24"/>
          <w:szCs w:val="24"/>
        </w:rPr>
        <w:tab/>
      </w:r>
      <w:r w:rsidR="0067439B" w:rsidRPr="00993840">
        <w:rPr>
          <w:rFonts w:ascii="Times New Roman" w:hAnsi="Times New Roman" w:cs="Times New Roman"/>
          <w:sz w:val="24"/>
          <w:szCs w:val="24"/>
        </w:rPr>
        <w:t xml:space="preserve">And, the </w:t>
      </w:r>
      <w:r w:rsidRPr="00993840">
        <w:rPr>
          <w:rFonts w:ascii="Times New Roman" w:hAnsi="Times New Roman" w:cs="Times New Roman"/>
          <w:sz w:val="24"/>
          <w:szCs w:val="24"/>
        </w:rPr>
        <w:t>CFP recognizes</w:t>
      </w:r>
      <w:r w:rsidR="0067439B" w:rsidRPr="00993840">
        <w:rPr>
          <w:rFonts w:ascii="Times New Roman" w:hAnsi="Times New Roman" w:cs="Times New Roman"/>
          <w:sz w:val="24"/>
          <w:szCs w:val="24"/>
        </w:rPr>
        <w:t xml:space="preserve"> </w:t>
      </w:r>
      <w:r w:rsidR="0067439B" w:rsidRPr="00993840">
        <w:rPr>
          <w:rFonts w:ascii="Times New Roman" w:hAnsi="Times New Roman" w:cs="Times New Roman"/>
          <w:i/>
          <w:sz w:val="24"/>
          <w:szCs w:val="24"/>
        </w:rPr>
        <w:t>ISO/IEC 17024, Conformity assessment – General requirements for bodies operating certification of persons</w:t>
      </w:r>
      <w:r w:rsidRPr="00993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3840">
        <w:rPr>
          <w:rFonts w:ascii="Times New Roman" w:hAnsi="Times New Roman" w:cs="Times New Roman"/>
          <w:sz w:val="24"/>
          <w:szCs w:val="24"/>
        </w:rPr>
        <w:t xml:space="preserve">(“ISO 17024 STANDARD”) as an alternative personnel certification standard </w:t>
      </w:r>
      <w:r w:rsidR="000A0A1D" w:rsidRPr="00993840">
        <w:rPr>
          <w:rFonts w:ascii="Times New Roman" w:hAnsi="Times New Roman" w:cs="Times New Roman"/>
          <w:sz w:val="24"/>
          <w:szCs w:val="24"/>
        </w:rPr>
        <w:t>to</w:t>
      </w:r>
      <w:r w:rsidRPr="00993840">
        <w:rPr>
          <w:rFonts w:ascii="Times New Roman" w:hAnsi="Times New Roman" w:cs="Times New Roman"/>
          <w:sz w:val="24"/>
          <w:szCs w:val="24"/>
        </w:rPr>
        <w:t xml:space="preserve"> the CFP STANDARD;</w:t>
      </w:r>
      <w:r w:rsidR="00A15D47" w:rsidRPr="009938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B3947" w14:textId="175CCD95" w:rsidR="00A853AC" w:rsidRPr="00993840" w:rsidRDefault="00A853AC" w:rsidP="00861FC1">
      <w:pPr>
        <w:spacing w:line="240" w:lineRule="auto"/>
        <w:ind w:left="720" w:hanging="720"/>
        <w:rPr>
          <w:b/>
        </w:rPr>
      </w:pPr>
      <w:r w:rsidRPr="00993840">
        <w:rPr>
          <w:rFonts w:ascii="Times New Roman" w:hAnsi="Times New Roman" w:cs="Times New Roman"/>
          <w:b/>
          <w:sz w:val="24"/>
          <w:szCs w:val="24"/>
        </w:rPr>
        <w:t>1.3</w:t>
      </w:r>
      <w:r w:rsidRPr="00993840">
        <w:rPr>
          <w:rFonts w:ascii="Times New Roman" w:hAnsi="Times New Roman" w:cs="Times New Roman"/>
          <w:sz w:val="24"/>
          <w:szCs w:val="24"/>
        </w:rPr>
        <w:tab/>
      </w:r>
      <w:r w:rsidR="0067439B" w:rsidRPr="00993840">
        <w:rPr>
          <w:rFonts w:ascii="Times New Roman" w:hAnsi="Times New Roman" w:cs="Times New Roman"/>
          <w:sz w:val="24"/>
          <w:szCs w:val="24"/>
        </w:rPr>
        <w:t xml:space="preserve">And, that the recognition of </w:t>
      </w:r>
      <w:r w:rsidRPr="00993840">
        <w:rPr>
          <w:rFonts w:ascii="Times New Roman" w:hAnsi="Times New Roman" w:cs="Times New Roman"/>
          <w:sz w:val="24"/>
          <w:szCs w:val="24"/>
        </w:rPr>
        <w:t>ISO 17024 STANDARD</w:t>
      </w:r>
      <w:r w:rsidR="0067439B" w:rsidRPr="009938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439B" w:rsidRPr="00993840">
        <w:rPr>
          <w:rFonts w:ascii="Times New Roman" w:hAnsi="Times New Roman" w:cs="Times New Roman"/>
          <w:sz w:val="24"/>
          <w:szCs w:val="24"/>
        </w:rPr>
        <w:t xml:space="preserve">does not impact the </w:t>
      </w:r>
      <w:r w:rsidRPr="00993840">
        <w:rPr>
          <w:rFonts w:ascii="Times New Roman" w:hAnsi="Times New Roman" w:cs="Times New Roman"/>
          <w:sz w:val="24"/>
          <w:szCs w:val="24"/>
        </w:rPr>
        <w:t>CFP STANDARD</w:t>
      </w:r>
      <w:r w:rsidR="00A15D47" w:rsidRPr="00993840">
        <w:rPr>
          <w:rFonts w:ascii="Times New Roman" w:hAnsi="Times New Roman" w:cs="Times New Roman"/>
          <w:sz w:val="24"/>
          <w:szCs w:val="24"/>
        </w:rPr>
        <w:t>;</w:t>
      </w:r>
    </w:p>
    <w:p w14:paraId="6677AB60" w14:textId="3809AAB1" w:rsidR="00A853AC" w:rsidRPr="00993840" w:rsidRDefault="00A853AC" w:rsidP="00861FC1">
      <w:pPr>
        <w:spacing w:line="240" w:lineRule="auto"/>
        <w:ind w:left="720" w:hanging="720"/>
      </w:pPr>
      <w:r w:rsidRPr="00993840">
        <w:rPr>
          <w:rFonts w:ascii="Times New Roman" w:hAnsi="Times New Roman" w:cs="Times New Roman"/>
          <w:b/>
          <w:sz w:val="24"/>
          <w:szCs w:val="24"/>
        </w:rPr>
        <w:t>1.4</w:t>
      </w:r>
      <w:r w:rsidRPr="00993840">
        <w:rPr>
          <w:rFonts w:ascii="Times New Roman" w:hAnsi="Times New Roman" w:cs="Times New Roman"/>
          <w:sz w:val="24"/>
          <w:szCs w:val="24"/>
        </w:rPr>
        <w:tab/>
      </w:r>
      <w:r w:rsidR="0067439B" w:rsidRPr="00993840">
        <w:rPr>
          <w:rFonts w:ascii="Times New Roman" w:hAnsi="Times New Roman" w:cs="Times New Roman"/>
          <w:sz w:val="24"/>
          <w:szCs w:val="24"/>
        </w:rPr>
        <w:t xml:space="preserve">And, that the </w:t>
      </w:r>
      <w:r w:rsidRPr="00993840">
        <w:rPr>
          <w:rFonts w:ascii="Times New Roman" w:hAnsi="Times New Roman" w:cs="Times New Roman"/>
          <w:sz w:val="24"/>
          <w:szCs w:val="24"/>
        </w:rPr>
        <w:t>CFP</w:t>
      </w:r>
      <w:r w:rsidR="0067439B" w:rsidRPr="00993840">
        <w:rPr>
          <w:rFonts w:ascii="Times New Roman" w:hAnsi="Times New Roman" w:cs="Times New Roman"/>
          <w:sz w:val="24"/>
          <w:szCs w:val="24"/>
        </w:rPr>
        <w:t xml:space="preserve"> recognizes</w:t>
      </w:r>
      <w:r w:rsidR="007C6714" w:rsidRPr="00993840">
        <w:rPr>
          <w:rFonts w:ascii="Times New Roman" w:hAnsi="Times New Roman" w:cs="Times New Roman"/>
          <w:sz w:val="24"/>
          <w:szCs w:val="24"/>
        </w:rPr>
        <w:t xml:space="preserve"> that certification organizations </w:t>
      </w:r>
      <w:r w:rsidR="006D1289" w:rsidRPr="00993840">
        <w:rPr>
          <w:rFonts w:ascii="Times New Roman" w:hAnsi="Times New Roman" w:cs="Times New Roman"/>
          <w:sz w:val="24"/>
          <w:szCs w:val="24"/>
        </w:rPr>
        <w:t>accredited under</w:t>
      </w:r>
      <w:r w:rsidR="0067439B" w:rsidRPr="00993840">
        <w:rPr>
          <w:rFonts w:ascii="Times New Roman" w:hAnsi="Times New Roman" w:cs="Times New Roman"/>
          <w:sz w:val="24"/>
          <w:szCs w:val="24"/>
        </w:rPr>
        <w:t xml:space="preserve"> either the </w:t>
      </w:r>
      <w:r w:rsidRPr="00993840">
        <w:rPr>
          <w:rFonts w:ascii="Times New Roman" w:hAnsi="Times New Roman" w:cs="Times New Roman"/>
          <w:sz w:val="24"/>
          <w:szCs w:val="24"/>
        </w:rPr>
        <w:t>CFP STANDARD</w:t>
      </w:r>
      <w:r w:rsidR="0067439B" w:rsidRPr="00993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39B" w:rsidRPr="00993840">
        <w:rPr>
          <w:rFonts w:ascii="Times New Roman" w:hAnsi="Times New Roman" w:cs="Times New Roman"/>
          <w:sz w:val="24"/>
          <w:szCs w:val="24"/>
        </w:rPr>
        <w:t xml:space="preserve">or </w:t>
      </w:r>
      <w:r w:rsidRPr="00993840">
        <w:rPr>
          <w:rFonts w:ascii="Times New Roman" w:hAnsi="Times New Roman" w:cs="Times New Roman"/>
          <w:sz w:val="24"/>
          <w:szCs w:val="24"/>
        </w:rPr>
        <w:t>ISO 17024 STANDARD</w:t>
      </w:r>
      <w:r w:rsidR="0067439B" w:rsidRPr="00993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236D" w:rsidRPr="00993840">
        <w:rPr>
          <w:rFonts w:ascii="Times New Roman" w:hAnsi="Times New Roman" w:cs="Times New Roman"/>
          <w:sz w:val="24"/>
          <w:szCs w:val="24"/>
        </w:rPr>
        <w:t xml:space="preserve">may </w:t>
      </w:r>
      <w:r w:rsidR="009137F8" w:rsidRPr="00993840">
        <w:rPr>
          <w:rFonts w:ascii="Times New Roman" w:hAnsi="Times New Roman" w:cs="Times New Roman"/>
          <w:sz w:val="24"/>
          <w:szCs w:val="24"/>
        </w:rPr>
        <w:t xml:space="preserve">offer </w:t>
      </w:r>
      <w:r w:rsidR="0067439B" w:rsidRPr="00993840">
        <w:rPr>
          <w:rFonts w:ascii="Times New Roman" w:hAnsi="Times New Roman" w:cs="Times New Roman"/>
          <w:sz w:val="24"/>
          <w:szCs w:val="24"/>
        </w:rPr>
        <w:t>Food Protection Manager Certification</w:t>
      </w:r>
      <w:r w:rsidR="00196275" w:rsidRPr="00993840">
        <w:rPr>
          <w:rFonts w:ascii="Times New Roman" w:hAnsi="Times New Roman" w:cs="Times New Roman"/>
          <w:sz w:val="24"/>
          <w:szCs w:val="24"/>
        </w:rPr>
        <w:t>s;</w:t>
      </w:r>
    </w:p>
    <w:p w14:paraId="6BF95681" w14:textId="5A350DE8" w:rsidR="0067439B" w:rsidRPr="00993840" w:rsidRDefault="00A853AC" w:rsidP="00861FC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3840">
        <w:rPr>
          <w:rFonts w:ascii="Times New Roman" w:hAnsi="Times New Roman" w:cs="Times New Roman"/>
          <w:b/>
          <w:sz w:val="24"/>
          <w:szCs w:val="24"/>
        </w:rPr>
        <w:t>1.5</w:t>
      </w:r>
      <w:r w:rsidRPr="00993840">
        <w:rPr>
          <w:rFonts w:ascii="Times New Roman" w:hAnsi="Times New Roman" w:cs="Times New Roman"/>
          <w:sz w:val="24"/>
          <w:szCs w:val="24"/>
        </w:rPr>
        <w:tab/>
      </w:r>
      <w:r w:rsidR="0067439B" w:rsidRPr="00993840">
        <w:rPr>
          <w:rFonts w:ascii="Times New Roman" w:hAnsi="Times New Roman" w:cs="Times New Roman"/>
          <w:sz w:val="24"/>
          <w:szCs w:val="24"/>
        </w:rPr>
        <w:t>So long as organizations seeking accreditation to provide Food Protection Manager Certification</w:t>
      </w:r>
      <w:r w:rsidR="00196275" w:rsidRPr="00993840">
        <w:rPr>
          <w:rFonts w:ascii="Times New Roman" w:hAnsi="Times New Roman" w:cs="Times New Roman"/>
          <w:sz w:val="24"/>
          <w:szCs w:val="24"/>
        </w:rPr>
        <w:t>s</w:t>
      </w:r>
      <w:r w:rsidR="0067439B" w:rsidRPr="00993840">
        <w:rPr>
          <w:rFonts w:ascii="Times New Roman" w:hAnsi="Times New Roman" w:cs="Times New Roman"/>
          <w:sz w:val="24"/>
          <w:szCs w:val="24"/>
        </w:rPr>
        <w:t xml:space="preserve"> using the </w:t>
      </w:r>
      <w:r w:rsidRPr="00993840">
        <w:rPr>
          <w:rFonts w:ascii="Times New Roman" w:hAnsi="Times New Roman" w:cs="Times New Roman"/>
          <w:sz w:val="24"/>
          <w:szCs w:val="24"/>
        </w:rPr>
        <w:t>ISO 17024 STANDARD</w:t>
      </w:r>
      <w:r w:rsidR="0067439B" w:rsidRPr="009938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439B" w:rsidRPr="00993840">
        <w:rPr>
          <w:rFonts w:ascii="Times New Roman" w:hAnsi="Times New Roman" w:cs="Times New Roman"/>
          <w:sz w:val="24"/>
          <w:szCs w:val="24"/>
        </w:rPr>
        <w:t xml:space="preserve">abide by the </w:t>
      </w:r>
      <w:r w:rsidR="007373D8" w:rsidRPr="00993840">
        <w:rPr>
          <w:rFonts w:ascii="Times New Roman" w:hAnsi="Times New Roman" w:cs="Times New Roman"/>
          <w:sz w:val="24"/>
          <w:szCs w:val="24"/>
        </w:rPr>
        <w:t>requirements listed herein</w:t>
      </w:r>
      <w:r w:rsidR="0067439B" w:rsidRPr="00993840">
        <w:rPr>
          <w:rFonts w:ascii="Times New Roman" w:hAnsi="Times New Roman" w:cs="Times New Roman"/>
          <w:sz w:val="24"/>
          <w:szCs w:val="24"/>
        </w:rPr>
        <w:t>.</w:t>
      </w:r>
    </w:p>
    <w:p w14:paraId="58F1B736" w14:textId="76B9A337" w:rsidR="00A853AC" w:rsidRPr="00993840" w:rsidRDefault="00A853AC" w:rsidP="00861FC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840">
        <w:rPr>
          <w:rFonts w:ascii="Times New Roman" w:hAnsi="Times New Roman" w:cs="Times New Roman"/>
          <w:sz w:val="24"/>
          <w:szCs w:val="24"/>
        </w:rPr>
        <w:br/>
      </w:r>
      <w:r w:rsidR="00712C83" w:rsidRPr="00993840">
        <w:rPr>
          <w:rFonts w:ascii="Times New Roman" w:hAnsi="Times New Roman" w:cs="Times New Roman"/>
          <w:b/>
          <w:sz w:val="28"/>
          <w:szCs w:val="24"/>
        </w:rPr>
        <w:t>SECTION</w:t>
      </w:r>
      <w:r w:rsidRPr="00993840">
        <w:rPr>
          <w:rFonts w:ascii="Times New Roman" w:hAnsi="Times New Roman" w:cs="Times New Roman"/>
          <w:b/>
          <w:sz w:val="28"/>
          <w:szCs w:val="24"/>
        </w:rPr>
        <w:t xml:space="preserve"> 2.0 – DEFINITIONS</w:t>
      </w:r>
      <w:r w:rsidRPr="00993840">
        <w:rPr>
          <w:rFonts w:ascii="Times New Roman" w:hAnsi="Times New Roman" w:cs="Times New Roman"/>
          <w:b/>
          <w:sz w:val="24"/>
          <w:szCs w:val="24"/>
        </w:rPr>
        <w:tab/>
      </w:r>
    </w:p>
    <w:p w14:paraId="41107347" w14:textId="77777777" w:rsidR="00935283" w:rsidRDefault="00935283" w:rsidP="00935283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Definitions</w:t>
      </w:r>
    </w:p>
    <w:p w14:paraId="2F234695" w14:textId="77777777" w:rsidR="00935283" w:rsidRDefault="00935283" w:rsidP="00935283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For definitions please refer to </w:t>
      </w:r>
      <w:r>
        <w:rPr>
          <w:rFonts w:ascii="Times New Roman" w:hAnsi="Times New Roman" w:cs="Times New Roman"/>
          <w:i/>
          <w:sz w:val="24"/>
          <w:szCs w:val="24"/>
        </w:rPr>
        <w:t>FDA Food Code, section 1-201.10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973254" w14:textId="77777777" w:rsidR="004C1C78" w:rsidRDefault="004C1C78" w:rsidP="00861FC1">
      <w:pPr>
        <w:tabs>
          <w:tab w:val="left" w:pos="360"/>
        </w:tabs>
        <w:ind w:left="720" w:hanging="720"/>
      </w:pPr>
    </w:p>
    <w:p w14:paraId="1A95B558" w14:textId="4CFD226D" w:rsidR="0067439B" w:rsidRPr="00993840" w:rsidRDefault="00712C83" w:rsidP="00861FC1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3840">
        <w:rPr>
          <w:rFonts w:ascii="Times New Roman" w:hAnsi="Times New Roman" w:cs="Times New Roman"/>
          <w:b/>
          <w:sz w:val="28"/>
          <w:szCs w:val="24"/>
        </w:rPr>
        <w:t>SECTION</w:t>
      </w:r>
      <w:r w:rsidR="00A853AC" w:rsidRPr="00993840">
        <w:rPr>
          <w:rFonts w:ascii="Times New Roman" w:hAnsi="Times New Roman" w:cs="Times New Roman"/>
          <w:b/>
          <w:sz w:val="28"/>
          <w:szCs w:val="24"/>
        </w:rPr>
        <w:t xml:space="preserve"> 3.0 – </w:t>
      </w:r>
      <w:r w:rsidR="00657FF4" w:rsidRPr="00993840">
        <w:rPr>
          <w:rFonts w:ascii="Times New Roman" w:hAnsi="Times New Roman" w:cs="Times New Roman"/>
          <w:b/>
          <w:sz w:val="28"/>
          <w:szCs w:val="24"/>
        </w:rPr>
        <w:t>SCHEME</w:t>
      </w:r>
      <w:r w:rsidR="00A853AC" w:rsidRPr="0099384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25930AE7" w14:textId="748E143F" w:rsidR="00657FF4" w:rsidRPr="00993840" w:rsidRDefault="00A853AC" w:rsidP="00861FC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93840">
        <w:rPr>
          <w:rFonts w:ascii="Times New Roman" w:hAnsi="Times New Roman" w:cs="Times New Roman"/>
          <w:b/>
          <w:sz w:val="24"/>
          <w:szCs w:val="24"/>
        </w:rPr>
        <w:t>3.</w:t>
      </w:r>
      <w:r w:rsidR="00657FF4" w:rsidRPr="00993840">
        <w:rPr>
          <w:rFonts w:ascii="Times New Roman" w:hAnsi="Times New Roman" w:cs="Times New Roman"/>
          <w:b/>
          <w:sz w:val="24"/>
          <w:szCs w:val="24"/>
        </w:rPr>
        <w:t>0</w:t>
      </w:r>
      <w:r w:rsidR="00657FF4" w:rsidRPr="00993840">
        <w:rPr>
          <w:rFonts w:ascii="Times New Roman" w:hAnsi="Times New Roman" w:cs="Times New Roman"/>
          <w:sz w:val="24"/>
          <w:szCs w:val="24"/>
        </w:rPr>
        <w:tab/>
        <w:t>Scheme</w:t>
      </w:r>
    </w:p>
    <w:p w14:paraId="084F154E" w14:textId="65E62B21" w:rsidR="00A853AC" w:rsidRPr="00993840" w:rsidRDefault="00657FF4" w:rsidP="00861FC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93840">
        <w:rPr>
          <w:rFonts w:ascii="Times New Roman" w:hAnsi="Times New Roman" w:cs="Times New Roman"/>
          <w:b/>
          <w:sz w:val="24"/>
          <w:szCs w:val="24"/>
        </w:rPr>
        <w:t>3.1</w:t>
      </w:r>
      <w:r w:rsidR="00A853AC" w:rsidRPr="00993840">
        <w:rPr>
          <w:rFonts w:ascii="Times New Roman" w:hAnsi="Times New Roman" w:cs="Times New Roman"/>
          <w:sz w:val="24"/>
          <w:szCs w:val="24"/>
        </w:rPr>
        <w:tab/>
      </w:r>
      <w:r w:rsidRPr="00993840">
        <w:rPr>
          <w:rFonts w:ascii="Times New Roman" w:hAnsi="Times New Roman" w:cs="Times New Roman"/>
          <w:b/>
          <w:sz w:val="24"/>
          <w:szCs w:val="24"/>
        </w:rPr>
        <w:t>Purpose</w:t>
      </w:r>
      <w:r w:rsidRPr="00993840">
        <w:rPr>
          <w:rFonts w:ascii="Times New Roman" w:hAnsi="Times New Roman" w:cs="Times New Roman"/>
          <w:sz w:val="24"/>
          <w:szCs w:val="24"/>
        </w:rPr>
        <w:t xml:space="preserve">. </w:t>
      </w:r>
      <w:r w:rsidR="00A853AC" w:rsidRPr="00993840">
        <w:rPr>
          <w:rFonts w:ascii="Times New Roman" w:hAnsi="Times New Roman" w:cs="Times New Roman"/>
          <w:sz w:val="24"/>
          <w:szCs w:val="24"/>
        </w:rPr>
        <w:t xml:space="preserve">The Purpose of the ISO 17024 </w:t>
      </w:r>
      <w:r w:rsidR="00F9236D" w:rsidRPr="00993840">
        <w:rPr>
          <w:rFonts w:ascii="Times New Roman" w:hAnsi="Times New Roman" w:cs="Times New Roman"/>
          <w:sz w:val="24"/>
          <w:szCs w:val="24"/>
        </w:rPr>
        <w:t>STANDARD</w:t>
      </w:r>
      <w:r w:rsidR="00A853AC" w:rsidRPr="00993840">
        <w:rPr>
          <w:rFonts w:ascii="Times New Roman" w:hAnsi="Times New Roman" w:cs="Times New Roman"/>
          <w:sz w:val="24"/>
          <w:szCs w:val="24"/>
        </w:rPr>
        <w:t>, as it relates to the CFP Food Protection Manager Certification is t</w:t>
      </w:r>
      <w:r w:rsidR="0067439B" w:rsidRPr="00993840">
        <w:rPr>
          <w:rFonts w:ascii="Times New Roman" w:hAnsi="Times New Roman" w:cs="Times New Roman"/>
          <w:sz w:val="24"/>
          <w:szCs w:val="24"/>
        </w:rPr>
        <w:t>o ensure that</w:t>
      </w:r>
      <w:r w:rsidR="00A853AC" w:rsidRPr="00993840">
        <w:rPr>
          <w:rFonts w:ascii="Times New Roman" w:hAnsi="Times New Roman" w:cs="Times New Roman"/>
          <w:sz w:val="24"/>
          <w:szCs w:val="24"/>
        </w:rPr>
        <w:t>:</w:t>
      </w:r>
    </w:p>
    <w:p w14:paraId="404BCE15" w14:textId="7CE47B59" w:rsidR="0067439B" w:rsidRPr="00993840" w:rsidRDefault="00A853AC" w:rsidP="00861FC1">
      <w:pPr>
        <w:ind w:left="1440"/>
        <w:rPr>
          <w:rFonts w:ascii="Times New Roman" w:hAnsi="Times New Roman" w:cs="Times New Roman"/>
          <w:sz w:val="24"/>
          <w:szCs w:val="24"/>
        </w:rPr>
      </w:pPr>
      <w:r w:rsidRPr="00993840">
        <w:rPr>
          <w:rFonts w:ascii="Times New Roman" w:hAnsi="Times New Roman" w:cs="Times New Roman"/>
          <w:sz w:val="24"/>
          <w:szCs w:val="24"/>
        </w:rPr>
        <w:t>“…</w:t>
      </w:r>
      <w:r w:rsidR="0067439B" w:rsidRPr="00993840">
        <w:rPr>
          <w:rFonts w:ascii="Times New Roman" w:hAnsi="Times New Roman" w:cs="Times New Roman"/>
          <w:sz w:val="24"/>
          <w:szCs w:val="24"/>
        </w:rPr>
        <w:t>the competencies assessed in the accredited certification program are those required for competent entry level performance in the role of Certified Food Protection Manager, as defined by</w:t>
      </w:r>
      <w:r w:rsidR="000A0A1D" w:rsidRPr="00993840">
        <w:rPr>
          <w:rFonts w:ascii="Times New Roman" w:hAnsi="Times New Roman" w:cs="Times New Roman"/>
          <w:sz w:val="24"/>
          <w:szCs w:val="24"/>
        </w:rPr>
        <w:t xml:space="preserve"> (United States)</w:t>
      </w:r>
      <w:r w:rsidR="0067439B" w:rsidRPr="00993840">
        <w:rPr>
          <w:rFonts w:ascii="Times New Roman" w:hAnsi="Times New Roman" w:cs="Times New Roman"/>
          <w:sz w:val="24"/>
          <w:szCs w:val="24"/>
        </w:rPr>
        <w:t xml:space="preserve"> law and industry standards, and that they focus on factors related to the prevention of foodborne illness in the retail food industry</w:t>
      </w:r>
      <w:r w:rsidRPr="00993840">
        <w:rPr>
          <w:rFonts w:ascii="Times New Roman" w:hAnsi="Times New Roman" w:cs="Times New Roman"/>
          <w:sz w:val="24"/>
          <w:szCs w:val="24"/>
        </w:rPr>
        <w:t>,”</w:t>
      </w:r>
      <w:r w:rsidR="007373D8" w:rsidRPr="00993840">
        <w:rPr>
          <w:rFonts w:ascii="Times New Roman" w:hAnsi="Times New Roman" w:cs="Times New Roman"/>
          <w:sz w:val="24"/>
          <w:szCs w:val="24"/>
        </w:rPr>
        <w:t xml:space="preserve"> (</w:t>
      </w:r>
      <w:r w:rsidRPr="00993840">
        <w:rPr>
          <w:rFonts w:ascii="Times New Roman" w:hAnsi="Times New Roman" w:cs="Times New Roman"/>
          <w:sz w:val="24"/>
          <w:szCs w:val="24"/>
        </w:rPr>
        <w:t xml:space="preserve">CFP STANDARD </w:t>
      </w:r>
      <w:r w:rsidR="00712C83" w:rsidRPr="00993840">
        <w:rPr>
          <w:rFonts w:ascii="Times New Roman" w:hAnsi="Times New Roman" w:cs="Times New Roman"/>
          <w:sz w:val="24"/>
          <w:szCs w:val="24"/>
        </w:rPr>
        <w:t>Section</w:t>
      </w:r>
      <w:r w:rsidR="004266B1" w:rsidRPr="00993840">
        <w:rPr>
          <w:rFonts w:ascii="Times New Roman" w:hAnsi="Times New Roman" w:cs="Times New Roman"/>
          <w:sz w:val="24"/>
          <w:szCs w:val="24"/>
        </w:rPr>
        <w:t xml:space="preserve"> </w:t>
      </w:r>
      <w:r w:rsidRPr="00993840">
        <w:rPr>
          <w:rFonts w:ascii="Times New Roman" w:hAnsi="Times New Roman" w:cs="Times New Roman"/>
          <w:sz w:val="24"/>
          <w:szCs w:val="24"/>
        </w:rPr>
        <w:t>4.10).</w:t>
      </w:r>
    </w:p>
    <w:p w14:paraId="15CD1A91" w14:textId="4058B68B" w:rsidR="00A853AC" w:rsidRPr="00993840" w:rsidRDefault="007373D8" w:rsidP="00861FC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93840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7439B" w:rsidRPr="00993840">
        <w:rPr>
          <w:rFonts w:ascii="Times New Roman" w:hAnsi="Times New Roman" w:cs="Times New Roman"/>
          <w:b/>
          <w:sz w:val="24"/>
          <w:szCs w:val="24"/>
        </w:rPr>
        <w:t>.</w:t>
      </w:r>
      <w:r w:rsidR="004C1C78" w:rsidRPr="00993840">
        <w:rPr>
          <w:rFonts w:ascii="Times New Roman" w:hAnsi="Times New Roman" w:cs="Times New Roman"/>
          <w:b/>
          <w:sz w:val="24"/>
          <w:szCs w:val="24"/>
        </w:rPr>
        <w:t>2</w:t>
      </w:r>
      <w:r w:rsidR="00657FF4" w:rsidRPr="009938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53AC" w:rsidRPr="00993840">
        <w:rPr>
          <w:rFonts w:ascii="Times New Roman" w:hAnsi="Times New Roman" w:cs="Times New Roman"/>
          <w:sz w:val="24"/>
          <w:szCs w:val="24"/>
        </w:rPr>
        <w:t xml:space="preserve">A food protection manager </w:t>
      </w:r>
      <w:r w:rsidR="004266B1" w:rsidRPr="00993840">
        <w:rPr>
          <w:rFonts w:ascii="Times New Roman" w:hAnsi="Times New Roman" w:cs="Times New Roman"/>
          <w:sz w:val="24"/>
          <w:szCs w:val="24"/>
        </w:rPr>
        <w:t xml:space="preserve">as addressed </w:t>
      </w:r>
      <w:r w:rsidR="00A853AC" w:rsidRPr="00993840">
        <w:rPr>
          <w:rFonts w:ascii="Times New Roman" w:hAnsi="Times New Roman" w:cs="Times New Roman"/>
          <w:sz w:val="24"/>
          <w:szCs w:val="24"/>
        </w:rPr>
        <w:t xml:space="preserve">in </w:t>
      </w:r>
      <w:r w:rsidR="004266B1" w:rsidRPr="00993840">
        <w:rPr>
          <w:rFonts w:ascii="Times New Roman" w:hAnsi="Times New Roman" w:cs="Times New Roman"/>
          <w:i/>
          <w:sz w:val="24"/>
          <w:szCs w:val="24"/>
        </w:rPr>
        <w:t>FDA Food Code</w:t>
      </w:r>
      <w:r w:rsidR="00712C83" w:rsidRPr="00993840">
        <w:rPr>
          <w:rFonts w:ascii="Times New Roman" w:hAnsi="Times New Roman" w:cs="Times New Roman"/>
          <w:i/>
          <w:sz w:val="24"/>
          <w:szCs w:val="24"/>
        </w:rPr>
        <w:t>,</w:t>
      </w:r>
      <w:r w:rsidR="004266B1" w:rsidRPr="00993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2C83" w:rsidRPr="00993840">
        <w:rPr>
          <w:rFonts w:ascii="Times New Roman" w:hAnsi="Times New Roman" w:cs="Times New Roman"/>
          <w:i/>
          <w:sz w:val="24"/>
          <w:szCs w:val="24"/>
        </w:rPr>
        <w:t>section</w:t>
      </w:r>
      <w:r w:rsidR="004266B1" w:rsidRPr="00993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439B" w:rsidRPr="00993840">
        <w:rPr>
          <w:rFonts w:ascii="Times New Roman" w:hAnsi="Times New Roman" w:cs="Times New Roman"/>
          <w:i/>
          <w:sz w:val="24"/>
          <w:szCs w:val="24"/>
        </w:rPr>
        <w:t>2-102.12</w:t>
      </w:r>
      <w:r w:rsidR="0067439B" w:rsidRPr="00993840">
        <w:rPr>
          <w:rFonts w:ascii="Times New Roman" w:hAnsi="Times New Roman" w:cs="Times New Roman"/>
          <w:sz w:val="24"/>
          <w:szCs w:val="24"/>
        </w:rPr>
        <w:t xml:space="preserve"> and </w:t>
      </w:r>
      <w:r w:rsidR="0067439B" w:rsidRPr="00993840">
        <w:rPr>
          <w:rFonts w:ascii="Times New Roman" w:hAnsi="Times New Roman" w:cs="Times New Roman"/>
          <w:i/>
          <w:sz w:val="24"/>
          <w:szCs w:val="24"/>
        </w:rPr>
        <w:t>FDA Food Code</w:t>
      </w:r>
      <w:r w:rsidR="00712C83" w:rsidRPr="00993840">
        <w:rPr>
          <w:rFonts w:ascii="Times New Roman" w:hAnsi="Times New Roman" w:cs="Times New Roman"/>
          <w:i/>
          <w:sz w:val="24"/>
          <w:szCs w:val="24"/>
        </w:rPr>
        <w:t>,</w:t>
      </w:r>
      <w:r w:rsidR="0067439B" w:rsidRPr="00993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2C83" w:rsidRPr="00993840">
        <w:rPr>
          <w:rFonts w:ascii="Times New Roman" w:hAnsi="Times New Roman" w:cs="Times New Roman"/>
          <w:i/>
          <w:sz w:val="24"/>
          <w:szCs w:val="24"/>
        </w:rPr>
        <w:t>section</w:t>
      </w:r>
      <w:r w:rsidR="004266B1" w:rsidRPr="00993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439B" w:rsidRPr="00993840">
        <w:rPr>
          <w:rFonts w:ascii="Times New Roman" w:hAnsi="Times New Roman" w:cs="Times New Roman"/>
          <w:i/>
          <w:sz w:val="24"/>
          <w:szCs w:val="24"/>
        </w:rPr>
        <w:t>2-102.20</w:t>
      </w:r>
      <w:r w:rsidR="0067439B" w:rsidRPr="009938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217E77" w14:textId="4202F886" w:rsidR="0067439B" w:rsidRPr="00993840" w:rsidRDefault="00657FF4" w:rsidP="00861FC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93840">
        <w:rPr>
          <w:rFonts w:ascii="Times New Roman" w:hAnsi="Times New Roman" w:cs="Times New Roman"/>
          <w:b/>
          <w:sz w:val="24"/>
          <w:szCs w:val="24"/>
        </w:rPr>
        <w:t>3.</w:t>
      </w:r>
      <w:r w:rsidR="004C1C78" w:rsidRPr="00993840">
        <w:rPr>
          <w:rFonts w:ascii="Times New Roman" w:hAnsi="Times New Roman" w:cs="Times New Roman"/>
          <w:b/>
          <w:sz w:val="24"/>
          <w:szCs w:val="24"/>
        </w:rPr>
        <w:t>3</w:t>
      </w:r>
      <w:r w:rsidRPr="00993840">
        <w:rPr>
          <w:rFonts w:ascii="Times New Roman" w:hAnsi="Times New Roman" w:cs="Times New Roman"/>
          <w:sz w:val="24"/>
          <w:szCs w:val="24"/>
        </w:rPr>
        <w:tab/>
      </w:r>
      <w:r w:rsidR="0067439B" w:rsidRPr="00993840">
        <w:rPr>
          <w:rFonts w:ascii="Times New Roman" w:hAnsi="Times New Roman" w:cs="Times New Roman"/>
          <w:sz w:val="24"/>
          <w:szCs w:val="24"/>
        </w:rPr>
        <w:t xml:space="preserve">A Certified Food Protection Manager may work in a </w:t>
      </w:r>
      <w:r w:rsidR="00A853AC" w:rsidRPr="00993840">
        <w:rPr>
          <w:rFonts w:ascii="Times New Roman" w:hAnsi="Times New Roman" w:cs="Times New Roman"/>
          <w:sz w:val="24"/>
          <w:szCs w:val="24"/>
        </w:rPr>
        <w:t>“</w:t>
      </w:r>
      <w:r w:rsidR="0067439B" w:rsidRPr="00993840">
        <w:rPr>
          <w:rFonts w:ascii="Times New Roman" w:hAnsi="Times New Roman" w:cs="Times New Roman"/>
          <w:sz w:val="24"/>
          <w:szCs w:val="24"/>
        </w:rPr>
        <w:t>food establishment</w:t>
      </w:r>
      <w:r w:rsidR="00A853AC" w:rsidRPr="00993840">
        <w:rPr>
          <w:rFonts w:ascii="Times New Roman" w:hAnsi="Times New Roman" w:cs="Times New Roman"/>
          <w:sz w:val="24"/>
          <w:szCs w:val="24"/>
        </w:rPr>
        <w:t>”</w:t>
      </w:r>
      <w:r w:rsidR="0067439B" w:rsidRPr="00993840">
        <w:rPr>
          <w:rFonts w:ascii="Times New Roman" w:hAnsi="Times New Roman" w:cs="Times New Roman"/>
          <w:sz w:val="24"/>
          <w:szCs w:val="24"/>
        </w:rPr>
        <w:t xml:space="preserve"> as defined in </w:t>
      </w:r>
      <w:r w:rsidR="0067439B" w:rsidRPr="00993840">
        <w:rPr>
          <w:rFonts w:ascii="Times New Roman" w:hAnsi="Times New Roman" w:cs="Times New Roman"/>
          <w:i/>
          <w:sz w:val="24"/>
          <w:szCs w:val="24"/>
        </w:rPr>
        <w:t>FDA Food Code</w:t>
      </w:r>
      <w:r w:rsidR="00712C83" w:rsidRPr="00993840">
        <w:rPr>
          <w:rFonts w:ascii="Times New Roman" w:hAnsi="Times New Roman" w:cs="Times New Roman"/>
          <w:i/>
          <w:sz w:val="24"/>
          <w:szCs w:val="24"/>
        </w:rPr>
        <w:t>,</w:t>
      </w:r>
      <w:r w:rsidR="0067439B" w:rsidRPr="00993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2C83" w:rsidRPr="00993840">
        <w:rPr>
          <w:rFonts w:ascii="Times New Roman" w:hAnsi="Times New Roman" w:cs="Times New Roman"/>
          <w:i/>
          <w:sz w:val="24"/>
          <w:szCs w:val="24"/>
        </w:rPr>
        <w:t>section</w:t>
      </w:r>
      <w:r w:rsidR="004266B1" w:rsidRPr="00993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53AC" w:rsidRPr="00993840">
        <w:rPr>
          <w:rFonts w:ascii="Times New Roman" w:hAnsi="Times New Roman" w:cs="Times New Roman"/>
          <w:i/>
          <w:sz w:val="24"/>
          <w:szCs w:val="24"/>
        </w:rPr>
        <w:t>1</w:t>
      </w:r>
      <w:r w:rsidR="0067439B" w:rsidRPr="00993840">
        <w:rPr>
          <w:rFonts w:ascii="Times New Roman" w:hAnsi="Times New Roman" w:cs="Times New Roman"/>
          <w:i/>
          <w:sz w:val="24"/>
          <w:szCs w:val="24"/>
        </w:rPr>
        <w:t>-201</w:t>
      </w:r>
      <w:r w:rsidR="00A853AC" w:rsidRPr="00993840">
        <w:rPr>
          <w:rFonts w:ascii="Times New Roman" w:hAnsi="Times New Roman" w:cs="Times New Roman"/>
          <w:i/>
          <w:sz w:val="24"/>
          <w:szCs w:val="24"/>
        </w:rPr>
        <w:t>.</w:t>
      </w:r>
      <w:r w:rsidR="0067439B" w:rsidRPr="00993840">
        <w:rPr>
          <w:rFonts w:ascii="Times New Roman" w:hAnsi="Times New Roman" w:cs="Times New Roman"/>
          <w:i/>
          <w:sz w:val="24"/>
          <w:szCs w:val="24"/>
        </w:rPr>
        <w:t>10</w:t>
      </w:r>
      <w:r w:rsidR="0067439B" w:rsidRPr="00993840">
        <w:rPr>
          <w:rFonts w:ascii="Times New Roman" w:hAnsi="Times New Roman" w:cs="Times New Roman"/>
          <w:sz w:val="24"/>
          <w:szCs w:val="24"/>
        </w:rPr>
        <w:t>.</w:t>
      </w:r>
    </w:p>
    <w:p w14:paraId="0983B993" w14:textId="059E1D0F" w:rsidR="0067439B" w:rsidRPr="00993840" w:rsidRDefault="007373D8" w:rsidP="00861FC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93840">
        <w:rPr>
          <w:rFonts w:ascii="Times New Roman" w:hAnsi="Times New Roman" w:cs="Times New Roman"/>
          <w:b/>
          <w:sz w:val="24"/>
          <w:szCs w:val="24"/>
        </w:rPr>
        <w:t>3.</w:t>
      </w:r>
      <w:r w:rsidR="004C1C78" w:rsidRPr="00993840">
        <w:rPr>
          <w:rFonts w:ascii="Times New Roman" w:hAnsi="Times New Roman" w:cs="Times New Roman"/>
          <w:b/>
          <w:sz w:val="24"/>
          <w:szCs w:val="24"/>
        </w:rPr>
        <w:t>4</w:t>
      </w:r>
      <w:r w:rsidR="00657FF4" w:rsidRPr="00993840">
        <w:rPr>
          <w:rFonts w:ascii="Times New Roman" w:hAnsi="Times New Roman" w:cs="Times New Roman"/>
          <w:sz w:val="24"/>
          <w:szCs w:val="24"/>
        </w:rPr>
        <w:t xml:space="preserve"> </w:t>
      </w:r>
      <w:r w:rsidR="00657FF4" w:rsidRPr="00993840">
        <w:rPr>
          <w:rFonts w:ascii="Times New Roman" w:hAnsi="Times New Roman" w:cs="Times New Roman"/>
          <w:sz w:val="24"/>
          <w:szCs w:val="24"/>
        </w:rPr>
        <w:tab/>
      </w:r>
      <w:r w:rsidR="00657FF4" w:rsidRPr="00993840">
        <w:rPr>
          <w:rFonts w:ascii="Times New Roman" w:hAnsi="Times New Roman" w:cs="Times New Roman"/>
          <w:b/>
          <w:sz w:val="24"/>
          <w:szCs w:val="24"/>
        </w:rPr>
        <w:t>Scope.</w:t>
      </w:r>
      <w:r w:rsidR="00657FF4" w:rsidRPr="00993840">
        <w:rPr>
          <w:rFonts w:ascii="Times New Roman" w:hAnsi="Times New Roman" w:cs="Times New Roman"/>
          <w:sz w:val="24"/>
          <w:szCs w:val="24"/>
        </w:rPr>
        <w:t xml:space="preserve"> The </w:t>
      </w:r>
      <w:r w:rsidR="00A853AC" w:rsidRPr="00993840">
        <w:rPr>
          <w:rFonts w:ascii="Times New Roman" w:hAnsi="Times New Roman" w:cs="Times New Roman"/>
          <w:sz w:val="24"/>
          <w:szCs w:val="24"/>
        </w:rPr>
        <w:t xml:space="preserve">Food Protection Manager Certification </w:t>
      </w:r>
      <w:r w:rsidR="0067439B" w:rsidRPr="00993840">
        <w:rPr>
          <w:rFonts w:ascii="Times New Roman" w:hAnsi="Times New Roman" w:cs="Times New Roman"/>
          <w:sz w:val="24"/>
          <w:szCs w:val="24"/>
        </w:rPr>
        <w:t xml:space="preserve">is based on the </w:t>
      </w:r>
      <w:r w:rsidR="0067439B" w:rsidRPr="00993840">
        <w:rPr>
          <w:rFonts w:ascii="Times New Roman" w:hAnsi="Times New Roman" w:cs="Times New Roman"/>
          <w:i/>
          <w:sz w:val="24"/>
          <w:szCs w:val="24"/>
        </w:rPr>
        <w:t>FDA Food Code</w:t>
      </w:r>
      <w:r w:rsidR="007E31F0" w:rsidRPr="00993840">
        <w:rPr>
          <w:rFonts w:ascii="Times New Roman" w:hAnsi="Times New Roman" w:cs="Times New Roman"/>
          <w:sz w:val="24"/>
          <w:szCs w:val="24"/>
        </w:rPr>
        <w:t xml:space="preserve">. </w:t>
      </w:r>
      <w:r w:rsidR="0067439B" w:rsidRPr="00993840">
        <w:rPr>
          <w:rFonts w:ascii="Times New Roman" w:hAnsi="Times New Roman" w:cs="Times New Roman"/>
          <w:sz w:val="24"/>
          <w:szCs w:val="24"/>
        </w:rPr>
        <w:t xml:space="preserve">Certification organizations must update their programs to the latest </w:t>
      </w:r>
      <w:r w:rsidR="0067439B" w:rsidRPr="00993840">
        <w:rPr>
          <w:rFonts w:ascii="Times New Roman" w:hAnsi="Times New Roman" w:cs="Times New Roman"/>
          <w:i/>
          <w:sz w:val="24"/>
          <w:szCs w:val="24"/>
        </w:rPr>
        <w:t>FDA Food Code</w:t>
      </w:r>
      <w:r w:rsidR="0067439B" w:rsidRPr="00993840">
        <w:rPr>
          <w:rFonts w:ascii="Times New Roman" w:hAnsi="Times New Roman" w:cs="Times New Roman"/>
          <w:sz w:val="24"/>
          <w:szCs w:val="24"/>
        </w:rPr>
        <w:t xml:space="preserve"> version within </w:t>
      </w:r>
      <w:r w:rsidR="00A80B1E" w:rsidRPr="00993840">
        <w:rPr>
          <w:rFonts w:ascii="Times New Roman" w:hAnsi="Times New Roman" w:cs="Times New Roman"/>
          <w:sz w:val="24"/>
          <w:szCs w:val="24"/>
        </w:rPr>
        <w:t xml:space="preserve">five </w:t>
      </w:r>
      <w:r w:rsidR="0067439B" w:rsidRPr="00993840">
        <w:rPr>
          <w:rFonts w:ascii="Times New Roman" w:hAnsi="Times New Roman" w:cs="Times New Roman"/>
          <w:sz w:val="24"/>
          <w:szCs w:val="24"/>
        </w:rPr>
        <w:t>(</w:t>
      </w:r>
      <w:r w:rsidR="00A80B1E" w:rsidRPr="00993840">
        <w:rPr>
          <w:rFonts w:ascii="Times New Roman" w:hAnsi="Times New Roman" w:cs="Times New Roman"/>
          <w:sz w:val="24"/>
          <w:szCs w:val="24"/>
        </w:rPr>
        <w:t>5</w:t>
      </w:r>
      <w:r w:rsidR="0067439B" w:rsidRPr="00993840">
        <w:rPr>
          <w:rFonts w:ascii="Times New Roman" w:hAnsi="Times New Roman" w:cs="Times New Roman"/>
          <w:sz w:val="24"/>
          <w:szCs w:val="24"/>
        </w:rPr>
        <w:t>) years of its release.</w:t>
      </w:r>
    </w:p>
    <w:p w14:paraId="1AFB7B8D" w14:textId="17282EDF" w:rsidR="00657FF4" w:rsidRPr="00993840" w:rsidRDefault="007373D8" w:rsidP="00861FC1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993840">
        <w:rPr>
          <w:rFonts w:ascii="Times New Roman" w:hAnsi="Times New Roman" w:cs="Times New Roman"/>
          <w:b/>
          <w:sz w:val="24"/>
          <w:szCs w:val="24"/>
        </w:rPr>
        <w:t>3.</w:t>
      </w:r>
      <w:r w:rsidR="004C1C78" w:rsidRPr="00993840">
        <w:rPr>
          <w:rFonts w:ascii="Times New Roman" w:hAnsi="Times New Roman" w:cs="Times New Roman"/>
          <w:b/>
          <w:sz w:val="24"/>
          <w:szCs w:val="24"/>
        </w:rPr>
        <w:t>5</w:t>
      </w:r>
      <w:r w:rsidR="00657FF4" w:rsidRPr="00993840">
        <w:rPr>
          <w:rFonts w:ascii="Times New Roman" w:hAnsi="Times New Roman" w:cs="Times New Roman"/>
          <w:sz w:val="24"/>
          <w:szCs w:val="24"/>
        </w:rPr>
        <w:tab/>
      </w:r>
      <w:r w:rsidR="0067439B" w:rsidRPr="00993840">
        <w:rPr>
          <w:rFonts w:ascii="Times New Roman" w:hAnsi="Times New Roman" w:cs="Times New Roman"/>
          <w:b/>
          <w:sz w:val="24"/>
          <w:szCs w:val="24"/>
        </w:rPr>
        <w:t>Geographic Limitations</w:t>
      </w:r>
      <w:r w:rsidR="00657FF4" w:rsidRPr="0099384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FA4E5F9" w14:textId="49AA60AE" w:rsidR="00BE4B00" w:rsidRPr="00993840" w:rsidRDefault="00657FF4" w:rsidP="00861FC1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993840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BE4B00" w:rsidRPr="00993840">
        <w:rPr>
          <w:rFonts w:ascii="Times New Roman" w:hAnsi="Times New Roman" w:cs="Times New Roman"/>
          <w:b/>
          <w:sz w:val="24"/>
          <w:szCs w:val="24"/>
        </w:rPr>
        <w:tab/>
      </w:r>
      <w:r w:rsidR="00BE4B00" w:rsidRPr="00993840">
        <w:rPr>
          <w:rFonts w:ascii="Times New Roman" w:hAnsi="Times New Roman" w:cs="Times New Roman"/>
          <w:sz w:val="24"/>
          <w:szCs w:val="24"/>
        </w:rPr>
        <w:t xml:space="preserve">The scope of this personnel certification is based on the </w:t>
      </w:r>
      <w:r w:rsidR="000A0A1D" w:rsidRPr="00993840">
        <w:rPr>
          <w:rFonts w:ascii="Times New Roman" w:hAnsi="Times New Roman" w:cs="Times New Roman"/>
          <w:sz w:val="24"/>
          <w:szCs w:val="24"/>
        </w:rPr>
        <w:t xml:space="preserve">United States </w:t>
      </w:r>
      <w:r w:rsidR="00BE4B00" w:rsidRPr="00993840">
        <w:rPr>
          <w:rFonts w:ascii="Times New Roman" w:hAnsi="Times New Roman" w:cs="Times New Roman"/>
          <w:sz w:val="24"/>
          <w:szCs w:val="24"/>
        </w:rPr>
        <w:t xml:space="preserve">FDA Food </w:t>
      </w:r>
      <w:r w:rsidR="00993840" w:rsidRPr="00993840">
        <w:rPr>
          <w:rFonts w:ascii="Times New Roman" w:hAnsi="Times New Roman" w:cs="Times New Roman"/>
          <w:sz w:val="24"/>
          <w:szCs w:val="24"/>
        </w:rPr>
        <w:t>Code;</w:t>
      </w:r>
      <w:r w:rsidR="00BE4B00" w:rsidRPr="00993840">
        <w:rPr>
          <w:rFonts w:ascii="Times New Roman" w:hAnsi="Times New Roman" w:cs="Times New Roman"/>
          <w:sz w:val="24"/>
          <w:szCs w:val="24"/>
        </w:rPr>
        <w:t xml:space="preserve"> therefore it is inherently for </w:t>
      </w:r>
      <w:r w:rsidR="0067439B" w:rsidRPr="00993840">
        <w:rPr>
          <w:rFonts w:ascii="Times New Roman" w:hAnsi="Times New Roman" w:cs="Times New Roman"/>
          <w:sz w:val="24"/>
          <w:szCs w:val="24"/>
        </w:rPr>
        <w:t>individuals working in the United States</w:t>
      </w:r>
      <w:r w:rsidR="00BE4B00" w:rsidRPr="00993840">
        <w:rPr>
          <w:rFonts w:ascii="Times New Roman" w:hAnsi="Times New Roman" w:cs="Times New Roman"/>
          <w:sz w:val="24"/>
          <w:szCs w:val="24"/>
        </w:rPr>
        <w:t xml:space="preserve"> or those who utilize its FDA Food Code</w:t>
      </w:r>
      <w:r w:rsidR="0067439B" w:rsidRPr="0099384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26D79A" w14:textId="4C5A8B0C" w:rsidR="0067439B" w:rsidRPr="00993840" w:rsidRDefault="00BE4B00" w:rsidP="00861FC1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993840">
        <w:rPr>
          <w:rFonts w:ascii="Times New Roman" w:hAnsi="Times New Roman" w:cs="Times New Roman"/>
          <w:b/>
          <w:sz w:val="24"/>
          <w:szCs w:val="24"/>
        </w:rPr>
        <w:t>B.</w:t>
      </w:r>
      <w:r w:rsidRPr="00993840">
        <w:rPr>
          <w:rFonts w:ascii="Times New Roman" w:hAnsi="Times New Roman" w:cs="Times New Roman"/>
          <w:b/>
          <w:sz w:val="24"/>
          <w:szCs w:val="24"/>
        </w:rPr>
        <w:tab/>
      </w:r>
      <w:r w:rsidRPr="00993840">
        <w:rPr>
          <w:rFonts w:ascii="Times New Roman" w:hAnsi="Times New Roman" w:cs="Times New Roman"/>
          <w:sz w:val="24"/>
          <w:szCs w:val="24"/>
        </w:rPr>
        <w:t xml:space="preserve">So long as an applicant outside of the United States is certified through an accredited program adhering to the requirements set forth in this document, the CFP recognizes that certification as a Food Protection Manager Certification. </w:t>
      </w:r>
    </w:p>
    <w:p w14:paraId="1C676F5C" w14:textId="5E28F2C7" w:rsidR="00BE4B00" w:rsidRPr="00993840" w:rsidRDefault="00BE4B00" w:rsidP="00861FC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93840">
        <w:rPr>
          <w:rFonts w:ascii="Times New Roman" w:hAnsi="Times New Roman" w:cs="Times New Roman"/>
          <w:b/>
          <w:sz w:val="24"/>
          <w:szCs w:val="24"/>
        </w:rPr>
        <w:t>3.</w:t>
      </w:r>
      <w:r w:rsidR="004C1C78" w:rsidRPr="00993840">
        <w:rPr>
          <w:rFonts w:ascii="Times New Roman" w:hAnsi="Times New Roman" w:cs="Times New Roman"/>
          <w:b/>
          <w:sz w:val="24"/>
          <w:szCs w:val="24"/>
        </w:rPr>
        <w:t>6</w:t>
      </w:r>
      <w:r w:rsidRPr="00993840">
        <w:rPr>
          <w:rFonts w:ascii="Times New Roman" w:hAnsi="Times New Roman" w:cs="Times New Roman"/>
          <w:b/>
          <w:sz w:val="24"/>
          <w:szCs w:val="24"/>
        </w:rPr>
        <w:tab/>
        <w:t>Job Task Analysis.</w:t>
      </w:r>
      <w:r w:rsidRPr="00993840">
        <w:rPr>
          <w:rFonts w:ascii="Times New Roman" w:hAnsi="Times New Roman" w:cs="Times New Roman"/>
          <w:sz w:val="24"/>
          <w:szCs w:val="24"/>
        </w:rPr>
        <w:t xml:space="preserve"> Certification organizations must complete a job task analysis using the requirements defined in CFP STANDARD</w:t>
      </w:r>
      <w:r w:rsidRPr="0099384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12C83" w:rsidRPr="00993840">
        <w:rPr>
          <w:rFonts w:ascii="Times New Roman" w:hAnsi="Times New Roman" w:cs="Times New Roman"/>
          <w:sz w:val="24"/>
          <w:szCs w:val="24"/>
        </w:rPr>
        <w:t>section</w:t>
      </w:r>
      <w:r w:rsidR="004266B1" w:rsidRPr="00993840">
        <w:rPr>
          <w:rFonts w:ascii="Times New Roman" w:hAnsi="Times New Roman" w:cs="Times New Roman"/>
          <w:sz w:val="24"/>
          <w:szCs w:val="24"/>
        </w:rPr>
        <w:t xml:space="preserve"> </w:t>
      </w:r>
      <w:r w:rsidRPr="00993840">
        <w:rPr>
          <w:rFonts w:ascii="Times New Roman" w:hAnsi="Times New Roman" w:cs="Times New Roman"/>
          <w:sz w:val="24"/>
          <w:szCs w:val="24"/>
        </w:rPr>
        <w:t>4.4-4.6.</w:t>
      </w:r>
    </w:p>
    <w:p w14:paraId="142A1440" w14:textId="77777777" w:rsidR="0067439B" w:rsidRPr="00993840" w:rsidRDefault="0067439B" w:rsidP="0067439B">
      <w:pPr>
        <w:rPr>
          <w:rFonts w:ascii="Times New Roman" w:hAnsi="Times New Roman" w:cs="Times New Roman"/>
          <w:sz w:val="24"/>
          <w:szCs w:val="24"/>
        </w:rPr>
      </w:pPr>
    </w:p>
    <w:p w14:paraId="2D57A4E8" w14:textId="4C38793E" w:rsidR="0067439B" w:rsidRPr="00993840" w:rsidRDefault="00712C83" w:rsidP="00861FC1">
      <w:pPr>
        <w:jc w:val="center"/>
        <w:rPr>
          <w:rFonts w:ascii="Arial" w:hAnsi="Arial" w:cs="Arial"/>
          <w:b/>
          <w:sz w:val="28"/>
          <w:szCs w:val="24"/>
        </w:rPr>
      </w:pPr>
      <w:r w:rsidRPr="00993840">
        <w:rPr>
          <w:rFonts w:ascii="Arial" w:hAnsi="Arial" w:cs="Arial"/>
          <w:b/>
          <w:sz w:val="28"/>
          <w:szCs w:val="24"/>
        </w:rPr>
        <w:t>SECTION</w:t>
      </w:r>
      <w:r w:rsidR="00BE4B00" w:rsidRPr="00993840">
        <w:rPr>
          <w:rFonts w:ascii="Arial" w:hAnsi="Arial" w:cs="Arial"/>
          <w:b/>
          <w:sz w:val="28"/>
          <w:szCs w:val="24"/>
        </w:rPr>
        <w:t xml:space="preserve"> </w:t>
      </w:r>
      <w:r w:rsidR="00657FF4" w:rsidRPr="00993840">
        <w:rPr>
          <w:rFonts w:ascii="Arial" w:hAnsi="Arial" w:cs="Arial"/>
          <w:b/>
          <w:sz w:val="28"/>
          <w:szCs w:val="24"/>
        </w:rPr>
        <w:t>4.0</w:t>
      </w:r>
      <w:r w:rsidR="00BE4B00" w:rsidRPr="00993840">
        <w:rPr>
          <w:rFonts w:ascii="Arial" w:hAnsi="Arial" w:cs="Arial"/>
          <w:b/>
          <w:sz w:val="28"/>
          <w:szCs w:val="24"/>
        </w:rPr>
        <w:t xml:space="preserve"> – PRE-REQUISITES</w:t>
      </w:r>
    </w:p>
    <w:p w14:paraId="44D1E35D" w14:textId="77777777" w:rsidR="00BE4B00" w:rsidRPr="00993840" w:rsidRDefault="00BE4B00" w:rsidP="0067439B">
      <w:pPr>
        <w:rPr>
          <w:rFonts w:ascii="Times New Roman" w:hAnsi="Times New Roman" w:cs="Times New Roman"/>
          <w:sz w:val="24"/>
          <w:szCs w:val="24"/>
        </w:rPr>
      </w:pPr>
      <w:r w:rsidRPr="00993840">
        <w:rPr>
          <w:rFonts w:ascii="Times New Roman" w:hAnsi="Times New Roman" w:cs="Times New Roman"/>
          <w:b/>
          <w:sz w:val="24"/>
          <w:szCs w:val="24"/>
        </w:rPr>
        <w:t>4.0</w:t>
      </w:r>
      <w:r w:rsidRPr="00993840">
        <w:rPr>
          <w:rFonts w:ascii="Times New Roman" w:hAnsi="Times New Roman" w:cs="Times New Roman"/>
          <w:sz w:val="24"/>
          <w:szCs w:val="24"/>
        </w:rPr>
        <w:tab/>
        <w:t>Pre-requisites</w:t>
      </w:r>
    </w:p>
    <w:p w14:paraId="165E20F7" w14:textId="75655DB3" w:rsidR="0067439B" w:rsidRPr="00993840" w:rsidRDefault="00BE4B00" w:rsidP="00861FC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93840">
        <w:rPr>
          <w:rFonts w:ascii="Times New Roman" w:hAnsi="Times New Roman" w:cs="Times New Roman"/>
          <w:b/>
          <w:sz w:val="24"/>
          <w:szCs w:val="24"/>
        </w:rPr>
        <w:t>4.1</w:t>
      </w:r>
      <w:r w:rsidRPr="00993840">
        <w:rPr>
          <w:rFonts w:ascii="Times New Roman" w:hAnsi="Times New Roman" w:cs="Times New Roman"/>
          <w:b/>
          <w:sz w:val="24"/>
          <w:szCs w:val="24"/>
        </w:rPr>
        <w:tab/>
      </w:r>
      <w:r w:rsidR="0067439B" w:rsidRPr="00993840">
        <w:rPr>
          <w:rFonts w:ascii="Times New Roman" w:hAnsi="Times New Roman" w:cs="Times New Roman"/>
          <w:sz w:val="24"/>
          <w:szCs w:val="24"/>
        </w:rPr>
        <w:t>There are no training or other pre-requisites</w:t>
      </w:r>
      <w:r w:rsidR="007E31F0" w:rsidRPr="00993840">
        <w:rPr>
          <w:rFonts w:ascii="Times New Roman" w:hAnsi="Times New Roman" w:cs="Times New Roman"/>
          <w:sz w:val="24"/>
          <w:szCs w:val="24"/>
        </w:rPr>
        <w:t xml:space="preserve"> for </w:t>
      </w:r>
      <w:r w:rsidRPr="00993840">
        <w:rPr>
          <w:rFonts w:ascii="Times New Roman" w:hAnsi="Times New Roman" w:cs="Times New Roman"/>
          <w:sz w:val="24"/>
          <w:szCs w:val="24"/>
        </w:rPr>
        <w:t xml:space="preserve">Food Protection Manager Certification </w:t>
      </w:r>
      <w:r w:rsidR="0067439B" w:rsidRPr="00993840">
        <w:rPr>
          <w:rFonts w:ascii="Times New Roman" w:hAnsi="Times New Roman" w:cs="Times New Roman"/>
          <w:sz w:val="24"/>
          <w:szCs w:val="24"/>
        </w:rPr>
        <w:t xml:space="preserve">candidates. </w:t>
      </w:r>
    </w:p>
    <w:p w14:paraId="72704147" w14:textId="77777777" w:rsidR="00A853AC" w:rsidRPr="00993840" w:rsidRDefault="00A853AC" w:rsidP="0067439B">
      <w:pPr>
        <w:rPr>
          <w:rFonts w:ascii="Times New Roman" w:hAnsi="Times New Roman" w:cs="Times New Roman"/>
          <w:b/>
          <w:sz w:val="24"/>
          <w:szCs w:val="24"/>
        </w:rPr>
      </w:pPr>
    </w:p>
    <w:p w14:paraId="5C3FE237" w14:textId="0F1534D6" w:rsidR="0067439B" w:rsidRPr="00993840" w:rsidRDefault="00712C83" w:rsidP="0067439B">
      <w:pPr>
        <w:jc w:val="center"/>
        <w:rPr>
          <w:rFonts w:ascii="Arial" w:hAnsi="Arial" w:cs="Arial"/>
          <w:b/>
          <w:caps/>
          <w:sz w:val="28"/>
          <w:szCs w:val="24"/>
        </w:rPr>
      </w:pPr>
      <w:r w:rsidRPr="00993840">
        <w:rPr>
          <w:rFonts w:ascii="Arial" w:hAnsi="Arial" w:cs="Arial"/>
          <w:b/>
          <w:sz w:val="28"/>
          <w:szCs w:val="24"/>
        </w:rPr>
        <w:t>SECTION</w:t>
      </w:r>
      <w:r w:rsidR="00BE4B00" w:rsidRPr="00993840">
        <w:rPr>
          <w:rFonts w:ascii="Arial" w:hAnsi="Arial" w:cs="Arial"/>
          <w:b/>
          <w:sz w:val="28"/>
          <w:szCs w:val="24"/>
        </w:rPr>
        <w:t xml:space="preserve"> </w:t>
      </w:r>
      <w:r w:rsidR="007373D8" w:rsidRPr="00993840">
        <w:rPr>
          <w:rFonts w:ascii="Arial" w:hAnsi="Arial" w:cs="Arial"/>
          <w:b/>
          <w:sz w:val="28"/>
          <w:szCs w:val="24"/>
        </w:rPr>
        <w:t>5</w:t>
      </w:r>
      <w:r w:rsidR="0067439B" w:rsidRPr="00993840">
        <w:rPr>
          <w:rFonts w:ascii="Arial" w:hAnsi="Arial" w:cs="Arial"/>
          <w:b/>
          <w:sz w:val="28"/>
          <w:szCs w:val="24"/>
        </w:rPr>
        <w:t>.</w:t>
      </w:r>
      <w:r w:rsidR="00861FC1" w:rsidRPr="00993840">
        <w:rPr>
          <w:rFonts w:ascii="Arial" w:hAnsi="Arial" w:cs="Arial"/>
          <w:b/>
          <w:sz w:val="28"/>
          <w:szCs w:val="24"/>
        </w:rPr>
        <w:t>0 – T</w:t>
      </w:r>
      <w:r w:rsidR="0067439B" w:rsidRPr="00993840">
        <w:rPr>
          <w:rFonts w:ascii="Arial" w:hAnsi="Arial" w:cs="Arial"/>
          <w:b/>
          <w:caps/>
          <w:sz w:val="28"/>
          <w:szCs w:val="24"/>
        </w:rPr>
        <w:t>ranslator/Translation Requirements</w:t>
      </w:r>
    </w:p>
    <w:p w14:paraId="013F086D" w14:textId="503C5739" w:rsidR="00BE4B00" w:rsidRPr="00993840" w:rsidRDefault="007373D8" w:rsidP="0067439B">
      <w:pPr>
        <w:rPr>
          <w:rFonts w:ascii="Times New Roman" w:hAnsi="Times New Roman" w:cs="Times New Roman"/>
          <w:sz w:val="24"/>
          <w:szCs w:val="24"/>
        </w:rPr>
      </w:pPr>
      <w:r w:rsidRPr="00993840">
        <w:rPr>
          <w:rFonts w:ascii="Times New Roman" w:hAnsi="Times New Roman" w:cs="Times New Roman"/>
          <w:b/>
          <w:sz w:val="24"/>
          <w:szCs w:val="24"/>
        </w:rPr>
        <w:t>5</w:t>
      </w:r>
      <w:r w:rsidR="0067439B" w:rsidRPr="00993840">
        <w:rPr>
          <w:rFonts w:ascii="Times New Roman" w:hAnsi="Times New Roman" w:cs="Times New Roman"/>
          <w:b/>
          <w:sz w:val="24"/>
          <w:szCs w:val="24"/>
        </w:rPr>
        <w:t>.</w:t>
      </w:r>
      <w:r w:rsidR="00BE4B00" w:rsidRPr="00993840">
        <w:rPr>
          <w:rFonts w:ascii="Times New Roman" w:hAnsi="Times New Roman" w:cs="Times New Roman"/>
          <w:b/>
          <w:sz w:val="24"/>
          <w:szCs w:val="24"/>
        </w:rPr>
        <w:t>0</w:t>
      </w:r>
      <w:r w:rsidR="00BE4B00" w:rsidRPr="00993840">
        <w:rPr>
          <w:rFonts w:ascii="Times New Roman" w:hAnsi="Times New Roman" w:cs="Times New Roman"/>
          <w:b/>
          <w:sz w:val="24"/>
          <w:szCs w:val="24"/>
        </w:rPr>
        <w:tab/>
      </w:r>
      <w:r w:rsidR="00BE4B00" w:rsidRPr="00993840">
        <w:rPr>
          <w:rFonts w:ascii="Times New Roman" w:hAnsi="Times New Roman" w:cs="Times New Roman"/>
          <w:sz w:val="24"/>
          <w:szCs w:val="24"/>
        </w:rPr>
        <w:t>Translator/Translation Requirements</w:t>
      </w:r>
      <w:r w:rsidR="00BE4B00" w:rsidRPr="00993840">
        <w:rPr>
          <w:rFonts w:ascii="Times New Roman" w:hAnsi="Times New Roman" w:cs="Times New Roman"/>
          <w:sz w:val="24"/>
          <w:szCs w:val="24"/>
        </w:rPr>
        <w:tab/>
      </w:r>
      <w:r w:rsidR="0067439B" w:rsidRPr="009938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2A825" w14:textId="2C5F9BD4" w:rsidR="0067439B" w:rsidRPr="00993840" w:rsidRDefault="00BE4B00" w:rsidP="00861FC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93840">
        <w:rPr>
          <w:rFonts w:ascii="Times New Roman" w:hAnsi="Times New Roman" w:cs="Times New Roman"/>
          <w:b/>
          <w:sz w:val="24"/>
          <w:szCs w:val="24"/>
        </w:rPr>
        <w:t>5.1</w:t>
      </w:r>
      <w:r w:rsidRPr="00993840">
        <w:rPr>
          <w:rFonts w:ascii="Times New Roman" w:hAnsi="Times New Roman" w:cs="Times New Roman"/>
          <w:b/>
          <w:sz w:val="24"/>
          <w:szCs w:val="24"/>
        </w:rPr>
        <w:tab/>
      </w:r>
      <w:r w:rsidR="0067439B" w:rsidRPr="00993840">
        <w:rPr>
          <w:rFonts w:ascii="Times New Roman" w:hAnsi="Times New Roman" w:cs="Times New Roman"/>
          <w:b/>
          <w:sz w:val="24"/>
          <w:szCs w:val="24"/>
        </w:rPr>
        <w:t>Application Process</w:t>
      </w:r>
      <w:r w:rsidRPr="009938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43F6" w:rsidRPr="00993840">
        <w:rPr>
          <w:rFonts w:ascii="Times New Roman" w:hAnsi="Times New Roman" w:cs="Times New Roman"/>
          <w:sz w:val="24"/>
          <w:szCs w:val="24"/>
        </w:rPr>
        <w:t xml:space="preserve">In the event a personnel certificate candidate requires an onsite translator, the </w:t>
      </w:r>
      <w:r w:rsidR="0067439B" w:rsidRPr="00993840">
        <w:rPr>
          <w:rFonts w:ascii="Times New Roman" w:hAnsi="Times New Roman" w:cs="Times New Roman"/>
          <w:sz w:val="24"/>
          <w:szCs w:val="24"/>
        </w:rPr>
        <w:t>application process for translators must include clear and precise qualifications</w:t>
      </w:r>
      <w:r w:rsidR="00E76BF0" w:rsidRPr="00993840">
        <w:rPr>
          <w:rFonts w:ascii="Times New Roman" w:hAnsi="Times New Roman" w:cs="Times New Roman"/>
          <w:sz w:val="24"/>
          <w:szCs w:val="24"/>
        </w:rPr>
        <w:t xml:space="preserve"> for those translators</w:t>
      </w:r>
      <w:r w:rsidR="0067439B" w:rsidRPr="00993840">
        <w:rPr>
          <w:rFonts w:ascii="Times New Roman" w:hAnsi="Times New Roman" w:cs="Times New Roman"/>
          <w:sz w:val="24"/>
          <w:szCs w:val="24"/>
        </w:rPr>
        <w:t>.</w:t>
      </w:r>
    </w:p>
    <w:p w14:paraId="18EF04DF" w14:textId="512A1EB0" w:rsidR="0067439B" w:rsidRPr="00993840" w:rsidRDefault="007373D8" w:rsidP="00861FC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93840">
        <w:rPr>
          <w:rFonts w:ascii="Times New Roman" w:hAnsi="Times New Roman" w:cs="Times New Roman"/>
          <w:b/>
          <w:sz w:val="24"/>
          <w:szCs w:val="24"/>
        </w:rPr>
        <w:t>5</w:t>
      </w:r>
      <w:r w:rsidR="0067439B" w:rsidRPr="00993840">
        <w:rPr>
          <w:rFonts w:ascii="Times New Roman" w:hAnsi="Times New Roman" w:cs="Times New Roman"/>
          <w:b/>
          <w:sz w:val="24"/>
          <w:szCs w:val="24"/>
        </w:rPr>
        <w:t>.2</w:t>
      </w:r>
      <w:r w:rsidR="0067439B" w:rsidRPr="00993840">
        <w:rPr>
          <w:rFonts w:ascii="Times New Roman" w:hAnsi="Times New Roman" w:cs="Times New Roman"/>
          <w:sz w:val="24"/>
          <w:szCs w:val="24"/>
        </w:rPr>
        <w:t xml:space="preserve"> </w:t>
      </w:r>
      <w:r w:rsidR="00BE4B00" w:rsidRPr="00993840">
        <w:rPr>
          <w:rFonts w:ascii="Times New Roman" w:hAnsi="Times New Roman" w:cs="Times New Roman"/>
          <w:sz w:val="24"/>
          <w:szCs w:val="24"/>
        </w:rPr>
        <w:tab/>
      </w:r>
      <w:r w:rsidR="00723768">
        <w:rPr>
          <w:rFonts w:ascii="Times New Roman" w:hAnsi="Times New Roman" w:cs="Times New Roman"/>
          <w:b/>
          <w:sz w:val="24"/>
          <w:szCs w:val="24"/>
        </w:rPr>
        <w:t>Test Site Language Translation</w:t>
      </w:r>
      <w:r w:rsidR="00BE4B00" w:rsidRPr="00993840">
        <w:rPr>
          <w:rFonts w:ascii="Times New Roman" w:hAnsi="Times New Roman" w:cs="Times New Roman"/>
          <w:b/>
          <w:sz w:val="24"/>
          <w:szCs w:val="24"/>
        </w:rPr>
        <w:t>.</w:t>
      </w:r>
      <w:r w:rsidR="00BE4B00" w:rsidRPr="00993840">
        <w:rPr>
          <w:rFonts w:ascii="Times New Roman" w:hAnsi="Times New Roman" w:cs="Times New Roman"/>
          <w:sz w:val="24"/>
          <w:szCs w:val="24"/>
        </w:rPr>
        <w:t xml:space="preserve"> </w:t>
      </w:r>
      <w:r w:rsidR="00861FC1" w:rsidRPr="00993840">
        <w:rPr>
          <w:rFonts w:ascii="Times New Roman" w:hAnsi="Times New Roman" w:cs="Times New Roman"/>
          <w:sz w:val="24"/>
          <w:szCs w:val="24"/>
        </w:rPr>
        <w:t xml:space="preserve">Certification organizations must follow the requirements set forth in </w:t>
      </w:r>
      <w:r w:rsidR="00BE4B00" w:rsidRPr="00993840">
        <w:rPr>
          <w:rFonts w:ascii="Times New Roman" w:hAnsi="Times New Roman" w:cs="Times New Roman"/>
          <w:sz w:val="24"/>
          <w:szCs w:val="24"/>
        </w:rPr>
        <w:t xml:space="preserve">CFP STANDARD, </w:t>
      </w:r>
      <w:r w:rsidR="00712C83" w:rsidRPr="00993840">
        <w:rPr>
          <w:rFonts w:ascii="Times New Roman" w:hAnsi="Times New Roman" w:cs="Times New Roman"/>
          <w:sz w:val="24"/>
          <w:szCs w:val="24"/>
        </w:rPr>
        <w:t>section</w:t>
      </w:r>
      <w:r w:rsidR="004266B1" w:rsidRPr="00993840">
        <w:rPr>
          <w:rFonts w:ascii="Times New Roman" w:hAnsi="Times New Roman" w:cs="Times New Roman"/>
          <w:sz w:val="24"/>
          <w:szCs w:val="24"/>
        </w:rPr>
        <w:t xml:space="preserve"> </w:t>
      </w:r>
      <w:r w:rsidR="00723768">
        <w:rPr>
          <w:rFonts w:ascii="Times New Roman" w:hAnsi="Times New Roman" w:cs="Times New Roman"/>
          <w:sz w:val="24"/>
          <w:szCs w:val="24"/>
        </w:rPr>
        <w:t>5.3</w:t>
      </w:r>
      <w:r w:rsidR="00BE4B00" w:rsidRPr="00993840">
        <w:rPr>
          <w:rFonts w:ascii="Times New Roman" w:hAnsi="Times New Roman" w:cs="Times New Roman"/>
          <w:i/>
          <w:sz w:val="24"/>
          <w:szCs w:val="24"/>
        </w:rPr>
        <w:t>.</w:t>
      </w:r>
    </w:p>
    <w:p w14:paraId="2869EB0C" w14:textId="77777777" w:rsidR="0067439B" w:rsidRDefault="0067439B" w:rsidP="006743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DAA25" w14:textId="77777777" w:rsidR="00935283" w:rsidRDefault="00935283" w:rsidP="006743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53CB5" w14:textId="77777777" w:rsidR="00935283" w:rsidRPr="00993840" w:rsidRDefault="00935283" w:rsidP="00674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9748FD0" w14:textId="4075AFDA" w:rsidR="00BE4B00" w:rsidRPr="00993840" w:rsidRDefault="00712C83" w:rsidP="00BE4B00">
      <w:pPr>
        <w:jc w:val="center"/>
        <w:rPr>
          <w:rFonts w:ascii="Arial" w:hAnsi="Arial" w:cs="Arial"/>
          <w:b/>
          <w:caps/>
          <w:sz w:val="28"/>
          <w:szCs w:val="24"/>
        </w:rPr>
      </w:pPr>
      <w:r w:rsidRPr="00993840">
        <w:rPr>
          <w:rFonts w:ascii="Arial" w:hAnsi="Arial" w:cs="Arial"/>
          <w:b/>
          <w:sz w:val="28"/>
          <w:szCs w:val="24"/>
        </w:rPr>
        <w:lastRenderedPageBreak/>
        <w:t>SECTION</w:t>
      </w:r>
      <w:r w:rsidR="00BE4B00" w:rsidRPr="00993840">
        <w:rPr>
          <w:rFonts w:ascii="Arial" w:hAnsi="Arial" w:cs="Arial"/>
          <w:b/>
          <w:sz w:val="28"/>
          <w:szCs w:val="24"/>
        </w:rPr>
        <w:t xml:space="preserve"> 6.0 – R</w:t>
      </w:r>
      <w:r w:rsidR="00BE4B00" w:rsidRPr="00993840">
        <w:rPr>
          <w:rFonts w:ascii="Arial" w:hAnsi="Arial" w:cs="Arial"/>
          <w:b/>
          <w:caps/>
          <w:sz w:val="28"/>
          <w:szCs w:val="24"/>
        </w:rPr>
        <w:t>EPRESENTATION</w:t>
      </w:r>
    </w:p>
    <w:p w14:paraId="67767756" w14:textId="77777777" w:rsidR="00BE4B00" w:rsidRPr="00993840" w:rsidRDefault="00BE4B00" w:rsidP="0067439B">
      <w:pPr>
        <w:rPr>
          <w:rFonts w:ascii="Times New Roman" w:hAnsi="Times New Roman" w:cs="Times New Roman"/>
          <w:sz w:val="24"/>
          <w:szCs w:val="24"/>
        </w:rPr>
      </w:pPr>
      <w:r w:rsidRPr="00993840">
        <w:rPr>
          <w:rFonts w:ascii="Times New Roman" w:hAnsi="Times New Roman" w:cs="Times New Roman"/>
          <w:b/>
          <w:sz w:val="24"/>
          <w:szCs w:val="24"/>
        </w:rPr>
        <w:t>6.0</w:t>
      </w:r>
      <w:r w:rsidRPr="00993840">
        <w:rPr>
          <w:rFonts w:ascii="Times New Roman" w:hAnsi="Times New Roman" w:cs="Times New Roman"/>
          <w:sz w:val="24"/>
          <w:szCs w:val="24"/>
        </w:rPr>
        <w:tab/>
        <w:t>Representation</w:t>
      </w:r>
    </w:p>
    <w:p w14:paraId="2C374E0D" w14:textId="1F280463" w:rsidR="007E31F0" w:rsidRPr="00993840" w:rsidRDefault="007373D8" w:rsidP="007E31F0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3840">
        <w:rPr>
          <w:rFonts w:ascii="Times New Roman" w:hAnsi="Times New Roman" w:cs="Times New Roman"/>
          <w:b/>
          <w:sz w:val="24"/>
          <w:szCs w:val="24"/>
        </w:rPr>
        <w:t>6</w:t>
      </w:r>
      <w:r w:rsidR="0067439B" w:rsidRPr="00993840">
        <w:rPr>
          <w:rFonts w:ascii="Times New Roman" w:hAnsi="Times New Roman" w:cs="Times New Roman"/>
          <w:b/>
          <w:sz w:val="24"/>
          <w:szCs w:val="24"/>
        </w:rPr>
        <w:t>.1</w:t>
      </w:r>
      <w:r w:rsidR="0067439B" w:rsidRPr="00993840">
        <w:rPr>
          <w:rFonts w:ascii="Times New Roman" w:hAnsi="Times New Roman" w:cs="Times New Roman"/>
          <w:sz w:val="24"/>
          <w:szCs w:val="24"/>
        </w:rPr>
        <w:t xml:space="preserve"> </w:t>
      </w:r>
      <w:r w:rsidR="00BE4B00" w:rsidRPr="00993840">
        <w:rPr>
          <w:rFonts w:ascii="Times New Roman" w:hAnsi="Times New Roman" w:cs="Times New Roman"/>
          <w:sz w:val="24"/>
          <w:szCs w:val="24"/>
        </w:rPr>
        <w:tab/>
      </w:r>
      <w:r w:rsidR="0067439B" w:rsidRPr="00993840">
        <w:rPr>
          <w:rFonts w:ascii="Times New Roman" w:hAnsi="Times New Roman" w:cs="Times New Roman"/>
          <w:b/>
          <w:sz w:val="24"/>
          <w:szCs w:val="24"/>
        </w:rPr>
        <w:t>Certificates</w:t>
      </w:r>
      <w:r w:rsidR="00BE4B00" w:rsidRPr="00993840">
        <w:rPr>
          <w:rFonts w:ascii="Times New Roman" w:hAnsi="Times New Roman" w:cs="Times New Roman"/>
          <w:b/>
          <w:sz w:val="24"/>
          <w:szCs w:val="24"/>
        </w:rPr>
        <w:t>.</w:t>
      </w:r>
      <w:r w:rsidR="00BE4B00" w:rsidRPr="00993840">
        <w:rPr>
          <w:rFonts w:ascii="Times New Roman" w:hAnsi="Times New Roman" w:cs="Times New Roman"/>
          <w:sz w:val="24"/>
          <w:szCs w:val="24"/>
        </w:rPr>
        <w:t xml:space="preserve"> </w:t>
      </w:r>
      <w:r w:rsidR="007E31F0" w:rsidRPr="00993840">
        <w:rPr>
          <w:rFonts w:ascii="Times New Roman" w:eastAsia="Times New Roman" w:hAnsi="Times New Roman" w:cs="Times New Roman"/>
          <w:sz w:val="24"/>
          <w:szCs w:val="24"/>
        </w:rPr>
        <w:t>All certificates delivered upon the successful passing of a certification exam accredited under the ISO 17024 STANDARD must include the Conference for Food Protection logo and the ANSI-ISO/IEC 17024 logo</w:t>
      </w:r>
    </w:p>
    <w:p w14:paraId="5D3D1DCF" w14:textId="77777777" w:rsidR="007E31F0" w:rsidRPr="00993840" w:rsidRDefault="007E31F0" w:rsidP="007E31F0">
      <w:pPr>
        <w:shd w:val="clear" w:color="auto" w:fill="FFFFFF"/>
        <w:rPr>
          <w:rFonts w:ascii="Arial" w:eastAsia="Times New Roman" w:hAnsi="Arial" w:cs="Arial"/>
          <w:sz w:val="19"/>
          <w:szCs w:val="19"/>
        </w:rPr>
      </w:pPr>
    </w:p>
    <w:p w14:paraId="7782D47E" w14:textId="4B8F7FB2" w:rsidR="007373D8" w:rsidRPr="00993840" w:rsidRDefault="00712C83" w:rsidP="007E31F0">
      <w:pPr>
        <w:jc w:val="center"/>
        <w:rPr>
          <w:rFonts w:ascii="Arial" w:hAnsi="Arial" w:cs="Arial"/>
          <w:b/>
          <w:sz w:val="28"/>
          <w:szCs w:val="24"/>
        </w:rPr>
      </w:pPr>
      <w:r w:rsidRPr="00993840">
        <w:rPr>
          <w:rFonts w:ascii="Arial" w:hAnsi="Arial" w:cs="Arial"/>
          <w:b/>
          <w:sz w:val="28"/>
          <w:szCs w:val="24"/>
        </w:rPr>
        <w:t>SECTION</w:t>
      </w:r>
      <w:r w:rsidR="00BE4B00" w:rsidRPr="00993840">
        <w:rPr>
          <w:rFonts w:ascii="Arial" w:hAnsi="Arial" w:cs="Arial"/>
          <w:b/>
          <w:sz w:val="28"/>
          <w:szCs w:val="24"/>
        </w:rPr>
        <w:t xml:space="preserve"> </w:t>
      </w:r>
      <w:r w:rsidR="007373D8" w:rsidRPr="00993840">
        <w:rPr>
          <w:rFonts w:ascii="Arial" w:hAnsi="Arial" w:cs="Arial"/>
          <w:b/>
          <w:sz w:val="28"/>
          <w:szCs w:val="24"/>
        </w:rPr>
        <w:t>7</w:t>
      </w:r>
      <w:r w:rsidR="00861FC1" w:rsidRPr="00993840">
        <w:rPr>
          <w:rFonts w:ascii="Arial" w:hAnsi="Arial" w:cs="Arial"/>
          <w:b/>
          <w:sz w:val="28"/>
          <w:szCs w:val="24"/>
        </w:rPr>
        <w:t>.0</w:t>
      </w:r>
      <w:r w:rsidR="00BE4B00" w:rsidRPr="00993840">
        <w:rPr>
          <w:rFonts w:ascii="Arial" w:hAnsi="Arial" w:cs="Arial"/>
          <w:b/>
          <w:sz w:val="28"/>
          <w:szCs w:val="24"/>
        </w:rPr>
        <w:t xml:space="preserve"> – DOCUMENT REFERENCES</w:t>
      </w:r>
    </w:p>
    <w:p w14:paraId="4B3F26C4" w14:textId="21B20F13" w:rsidR="007E31F0" w:rsidRPr="00993840" w:rsidRDefault="007E31F0" w:rsidP="007E31F0">
      <w:pPr>
        <w:rPr>
          <w:rFonts w:ascii="Times New Roman" w:hAnsi="Times New Roman" w:cs="Times New Roman"/>
          <w:sz w:val="24"/>
          <w:szCs w:val="24"/>
        </w:rPr>
      </w:pPr>
      <w:r w:rsidRPr="00993840">
        <w:rPr>
          <w:rFonts w:ascii="Times New Roman" w:hAnsi="Times New Roman" w:cs="Times New Roman"/>
          <w:b/>
          <w:sz w:val="24"/>
          <w:szCs w:val="24"/>
        </w:rPr>
        <w:t>7.0</w:t>
      </w:r>
      <w:r w:rsidRPr="00993840">
        <w:rPr>
          <w:rFonts w:ascii="Times New Roman" w:hAnsi="Times New Roman" w:cs="Times New Roman"/>
          <w:sz w:val="24"/>
          <w:szCs w:val="24"/>
        </w:rPr>
        <w:tab/>
        <w:t xml:space="preserve">Document References. </w:t>
      </w:r>
    </w:p>
    <w:p w14:paraId="46F907C5" w14:textId="2E152183" w:rsidR="007E31F0" w:rsidRPr="00993840" w:rsidRDefault="007E31F0" w:rsidP="007E31F0">
      <w:pPr>
        <w:rPr>
          <w:rFonts w:ascii="Times New Roman" w:hAnsi="Times New Roman" w:cs="Times New Roman"/>
          <w:sz w:val="24"/>
          <w:szCs w:val="24"/>
        </w:rPr>
      </w:pPr>
      <w:r w:rsidRPr="00993840">
        <w:rPr>
          <w:rFonts w:ascii="Times New Roman" w:hAnsi="Times New Roman" w:cs="Times New Roman"/>
          <w:b/>
          <w:sz w:val="24"/>
          <w:szCs w:val="24"/>
        </w:rPr>
        <w:t>7.1</w:t>
      </w:r>
      <w:r w:rsidRPr="00993840">
        <w:rPr>
          <w:rFonts w:ascii="Times New Roman" w:hAnsi="Times New Roman" w:cs="Times New Roman"/>
          <w:b/>
          <w:sz w:val="24"/>
          <w:szCs w:val="24"/>
        </w:rPr>
        <w:tab/>
        <w:t>FDA Food Code</w:t>
      </w:r>
      <w:r w:rsidRPr="00993840">
        <w:rPr>
          <w:rFonts w:ascii="Times New Roman" w:hAnsi="Times New Roman" w:cs="Times New Roman"/>
          <w:sz w:val="24"/>
          <w:szCs w:val="24"/>
        </w:rPr>
        <w:t>. The FDA Food Code 2013.</w:t>
      </w:r>
    </w:p>
    <w:p w14:paraId="7BB35A87" w14:textId="41E886AE" w:rsidR="007E31F0" w:rsidRPr="00993840" w:rsidRDefault="007E31F0" w:rsidP="007E31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93840">
        <w:rPr>
          <w:rFonts w:ascii="Times New Roman" w:hAnsi="Times New Roman" w:cs="Times New Roman"/>
          <w:b/>
          <w:sz w:val="24"/>
          <w:szCs w:val="24"/>
        </w:rPr>
        <w:t>7.2</w:t>
      </w:r>
      <w:r w:rsidRPr="00993840">
        <w:rPr>
          <w:rFonts w:ascii="Times New Roman" w:hAnsi="Times New Roman" w:cs="Times New Roman"/>
          <w:b/>
          <w:sz w:val="24"/>
          <w:szCs w:val="24"/>
        </w:rPr>
        <w:tab/>
        <w:t xml:space="preserve">CFP Standards. </w:t>
      </w:r>
      <w:r w:rsidRPr="00993840">
        <w:rPr>
          <w:rFonts w:ascii="Times New Roman" w:hAnsi="Times New Roman" w:cs="Times New Roman"/>
          <w:sz w:val="24"/>
          <w:szCs w:val="24"/>
        </w:rPr>
        <w:t>The Conference for Food Protection Standards for Accreditation of Food Protection Manager Certification Programs, as amended at the 201</w:t>
      </w:r>
      <w:r w:rsidR="002764A1">
        <w:rPr>
          <w:rFonts w:ascii="Times New Roman" w:hAnsi="Times New Roman" w:cs="Times New Roman"/>
          <w:sz w:val="24"/>
          <w:szCs w:val="24"/>
        </w:rPr>
        <w:t>8</w:t>
      </w:r>
      <w:r w:rsidRPr="00993840">
        <w:rPr>
          <w:rFonts w:ascii="Times New Roman" w:hAnsi="Times New Roman" w:cs="Times New Roman"/>
          <w:sz w:val="24"/>
          <w:szCs w:val="24"/>
        </w:rPr>
        <w:t xml:space="preserve"> Biennial Meeting of the Conference for Food Protection</w:t>
      </w:r>
    </w:p>
    <w:p w14:paraId="5B22B830" w14:textId="77777777" w:rsidR="007E31F0" w:rsidRPr="00993840" w:rsidRDefault="007E31F0" w:rsidP="007E31F0">
      <w:pPr>
        <w:jc w:val="center"/>
        <w:rPr>
          <w:rFonts w:ascii="Arial" w:hAnsi="Arial" w:cs="Arial"/>
          <w:b/>
          <w:sz w:val="28"/>
          <w:szCs w:val="24"/>
        </w:rPr>
      </w:pPr>
    </w:p>
    <w:p w14:paraId="4CAACB0F" w14:textId="790B7432" w:rsidR="007373D8" w:rsidRPr="00993840" w:rsidRDefault="007373D8" w:rsidP="00993840">
      <w:pPr>
        <w:rPr>
          <w:rFonts w:ascii="Times New Roman" w:hAnsi="Times New Roman" w:cs="Times New Roman"/>
          <w:sz w:val="28"/>
        </w:rPr>
      </w:pPr>
    </w:p>
    <w:sectPr w:rsidR="007373D8" w:rsidRPr="009938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4DAC63" w16cid:durableId="1DE26BD1"/>
  <w16cid:commentId w16cid:paraId="113B5847" w16cid:durableId="1DE26F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48F79" w14:textId="77777777" w:rsidR="00106B3C" w:rsidRDefault="00106B3C" w:rsidP="004C1C78">
      <w:pPr>
        <w:spacing w:after="0" w:line="240" w:lineRule="auto"/>
      </w:pPr>
      <w:r>
        <w:separator/>
      </w:r>
    </w:p>
  </w:endnote>
  <w:endnote w:type="continuationSeparator" w:id="0">
    <w:p w14:paraId="6F81279A" w14:textId="77777777" w:rsidR="00106B3C" w:rsidRDefault="00106B3C" w:rsidP="004C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8683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14F92D" w14:textId="48A282C7" w:rsidR="004C1C78" w:rsidRDefault="004C1C78">
        <w:pPr>
          <w:pStyle w:val="Footer"/>
          <w:jc w:val="right"/>
        </w:pPr>
        <w:r>
          <w:ptab w:relativeTo="margin" w:alignment="right" w:leader="none"/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283">
          <w:rPr>
            <w:noProof/>
          </w:rPr>
          <w:t>4</w:t>
        </w:r>
        <w:r>
          <w:fldChar w:fldCharType="end"/>
        </w:r>
        <w:r>
          <w:t xml:space="preserve"> of </w:t>
        </w:r>
        <w:fldSimple w:instr=" NUMPAGES   \* MERGEFORMAT ">
          <w:r w:rsidR="00935283">
            <w:rPr>
              <w:noProof/>
            </w:rPr>
            <w:t>4</w:t>
          </w:r>
        </w:fldSimple>
      </w:p>
    </w:sdtContent>
  </w:sdt>
  <w:p w14:paraId="2D020FCE" w14:textId="77777777" w:rsidR="004C1C78" w:rsidRDefault="004C1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F4244" w14:textId="77777777" w:rsidR="00106B3C" w:rsidRDefault="00106B3C" w:rsidP="004C1C78">
      <w:pPr>
        <w:spacing w:after="0" w:line="240" w:lineRule="auto"/>
      </w:pPr>
      <w:r>
        <w:separator/>
      </w:r>
    </w:p>
  </w:footnote>
  <w:footnote w:type="continuationSeparator" w:id="0">
    <w:p w14:paraId="2A19541C" w14:textId="77777777" w:rsidR="00106B3C" w:rsidRDefault="00106B3C" w:rsidP="004C1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14C24"/>
    <w:multiLevelType w:val="multilevel"/>
    <w:tmpl w:val="946C8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9F612D"/>
    <w:multiLevelType w:val="hybridMultilevel"/>
    <w:tmpl w:val="2F0A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10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3F2DB2"/>
    <w:multiLevelType w:val="hybridMultilevel"/>
    <w:tmpl w:val="80303FEA"/>
    <w:lvl w:ilvl="0" w:tplc="181AE3D6">
      <w:start w:val="1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F926DF"/>
    <w:multiLevelType w:val="hybridMultilevel"/>
    <w:tmpl w:val="DAC6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F0A1F"/>
    <w:multiLevelType w:val="hybridMultilevel"/>
    <w:tmpl w:val="E1563666"/>
    <w:lvl w:ilvl="0" w:tplc="181AE3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975ED"/>
    <w:multiLevelType w:val="hybridMultilevel"/>
    <w:tmpl w:val="A7D05B76"/>
    <w:lvl w:ilvl="0" w:tplc="181AE3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65365"/>
    <w:multiLevelType w:val="hybridMultilevel"/>
    <w:tmpl w:val="3FE83C56"/>
    <w:lvl w:ilvl="0" w:tplc="181AE3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42A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ACB4727"/>
    <w:multiLevelType w:val="hybridMultilevel"/>
    <w:tmpl w:val="B546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1NrcwsjA3NDE3tjBT0lEKTi0uzszPAykwqgUAtgsQGCwAAAA="/>
  </w:docVars>
  <w:rsids>
    <w:rsidRoot w:val="0067439B"/>
    <w:rsid w:val="000A0A1D"/>
    <w:rsid w:val="00106B3C"/>
    <w:rsid w:val="00114CA0"/>
    <w:rsid w:val="001422ED"/>
    <w:rsid w:val="00161298"/>
    <w:rsid w:val="00193EE9"/>
    <w:rsid w:val="00196275"/>
    <w:rsid w:val="001C2CCA"/>
    <w:rsid w:val="001E3AE7"/>
    <w:rsid w:val="002118E2"/>
    <w:rsid w:val="002764A1"/>
    <w:rsid w:val="002913A5"/>
    <w:rsid w:val="002A17C2"/>
    <w:rsid w:val="003415AA"/>
    <w:rsid w:val="003A1B58"/>
    <w:rsid w:val="003D7EB9"/>
    <w:rsid w:val="004266B1"/>
    <w:rsid w:val="00440E09"/>
    <w:rsid w:val="00446210"/>
    <w:rsid w:val="00456216"/>
    <w:rsid w:val="00462143"/>
    <w:rsid w:val="004A4DF7"/>
    <w:rsid w:val="004B6A85"/>
    <w:rsid w:val="004C1C78"/>
    <w:rsid w:val="004E6FD1"/>
    <w:rsid w:val="00553FF3"/>
    <w:rsid w:val="006077B2"/>
    <w:rsid w:val="006119ED"/>
    <w:rsid w:val="00620136"/>
    <w:rsid w:val="006569E6"/>
    <w:rsid w:val="00657FF4"/>
    <w:rsid w:val="006712DC"/>
    <w:rsid w:val="0067439B"/>
    <w:rsid w:val="00697DAC"/>
    <w:rsid w:val="006D1289"/>
    <w:rsid w:val="00712C83"/>
    <w:rsid w:val="007163AA"/>
    <w:rsid w:val="00723768"/>
    <w:rsid w:val="007373D8"/>
    <w:rsid w:val="007821F0"/>
    <w:rsid w:val="00786551"/>
    <w:rsid w:val="007A2DF9"/>
    <w:rsid w:val="007A2F8A"/>
    <w:rsid w:val="007C31D2"/>
    <w:rsid w:val="007C6714"/>
    <w:rsid w:val="007E31F0"/>
    <w:rsid w:val="007F526D"/>
    <w:rsid w:val="00816B86"/>
    <w:rsid w:val="00861FC1"/>
    <w:rsid w:val="00885E2C"/>
    <w:rsid w:val="0089684E"/>
    <w:rsid w:val="008E4882"/>
    <w:rsid w:val="009137F8"/>
    <w:rsid w:val="00935283"/>
    <w:rsid w:val="00993840"/>
    <w:rsid w:val="009A580A"/>
    <w:rsid w:val="009C33AB"/>
    <w:rsid w:val="009D194D"/>
    <w:rsid w:val="00A15D47"/>
    <w:rsid w:val="00A4624A"/>
    <w:rsid w:val="00A464DE"/>
    <w:rsid w:val="00A80B1E"/>
    <w:rsid w:val="00A853AC"/>
    <w:rsid w:val="00AB1969"/>
    <w:rsid w:val="00AC0C90"/>
    <w:rsid w:val="00AC416D"/>
    <w:rsid w:val="00AF094B"/>
    <w:rsid w:val="00B00E7C"/>
    <w:rsid w:val="00BD4712"/>
    <w:rsid w:val="00BE41F6"/>
    <w:rsid w:val="00BE4B00"/>
    <w:rsid w:val="00BF1DC7"/>
    <w:rsid w:val="00C62618"/>
    <w:rsid w:val="00CA7E00"/>
    <w:rsid w:val="00CD2352"/>
    <w:rsid w:val="00D05D88"/>
    <w:rsid w:val="00D567D8"/>
    <w:rsid w:val="00D66402"/>
    <w:rsid w:val="00D843F6"/>
    <w:rsid w:val="00DD4BAA"/>
    <w:rsid w:val="00E0579B"/>
    <w:rsid w:val="00E220A4"/>
    <w:rsid w:val="00E76BF0"/>
    <w:rsid w:val="00E93C2D"/>
    <w:rsid w:val="00ED7B8B"/>
    <w:rsid w:val="00EE7CA8"/>
    <w:rsid w:val="00F9236D"/>
    <w:rsid w:val="00FB4E49"/>
    <w:rsid w:val="00FD16B4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AB86"/>
  <w15:docId w15:val="{6E4F49D4-40DD-4901-8293-A13A1095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39B"/>
    <w:pPr>
      <w:ind w:left="720"/>
      <w:contextualSpacing/>
    </w:pPr>
  </w:style>
  <w:style w:type="paragraph" w:customStyle="1" w:styleId="Default">
    <w:name w:val="Default"/>
    <w:rsid w:val="00737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36">
    <w:name w:val="CM436"/>
    <w:basedOn w:val="Default"/>
    <w:next w:val="Default"/>
    <w:uiPriority w:val="99"/>
    <w:rsid w:val="007373D8"/>
    <w:rPr>
      <w:color w:val="auto"/>
    </w:rPr>
  </w:style>
  <w:style w:type="character" w:styleId="Hyperlink">
    <w:name w:val="Hyperlink"/>
    <w:basedOn w:val="DefaultParagraphFont"/>
    <w:uiPriority w:val="99"/>
    <w:unhideWhenUsed/>
    <w:rsid w:val="007373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3D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C6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7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1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53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C78"/>
  </w:style>
  <w:style w:type="paragraph" w:styleId="Footer">
    <w:name w:val="footer"/>
    <w:basedOn w:val="Normal"/>
    <w:link w:val="FooterChar"/>
    <w:uiPriority w:val="99"/>
    <w:unhideWhenUsed/>
    <w:rsid w:val="004C1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C78"/>
  </w:style>
  <w:style w:type="paragraph" w:styleId="NormalWeb">
    <w:name w:val="Normal (Web)"/>
    <w:basedOn w:val="Normal"/>
    <w:uiPriority w:val="99"/>
    <w:unhideWhenUsed/>
    <w:rsid w:val="004462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E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5167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1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636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1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6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6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B98B7-A49D-474A-AA2F-88F7356A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National Standards Institute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Chapman</dc:creator>
  <cp:lastModifiedBy>Wood,Sharon</cp:lastModifiedBy>
  <cp:revision>3</cp:revision>
  <dcterms:created xsi:type="dcterms:W3CDTF">2018-01-08T21:56:00Z</dcterms:created>
  <dcterms:modified xsi:type="dcterms:W3CDTF">2018-01-09T21:41:00Z</dcterms:modified>
</cp:coreProperties>
</file>