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09"/>
        <w:tblW w:w="13518" w:type="dxa"/>
        <w:tblLayout w:type="fixed"/>
        <w:tblLook w:val="04A0" w:firstRow="1" w:lastRow="0" w:firstColumn="1" w:lastColumn="0" w:noHBand="0" w:noVBand="1"/>
      </w:tblPr>
      <w:tblGrid>
        <w:gridCol w:w="1954"/>
        <w:gridCol w:w="5174"/>
        <w:gridCol w:w="1710"/>
        <w:gridCol w:w="4680"/>
      </w:tblGrid>
      <w:tr w:rsidR="00437AD8" w:rsidRPr="00437AD8" w14:paraId="46F444E5" w14:textId="77777777" w:rsidTr="007F2DF2">
        <w:trPr>
          <w:cantSplit/>
          <w:tblHeader/>
        </w:trPr>
        <w:tc>
          <w:tcPr>
            <w:tcW w:w="1954" w:type="dxa"/>
          </w:tcPr>
          <w:p w14:paraId="67202917" w14:textId="77777777" w:rsidR="005F4B26" w:rsidRPr="00437AD8" w:rsidRDefault="005F4B26" w:rsidP="00F11FEB">
            <w:pPr>
              <w:jc w:val="center"/>
              <w:rPr>
                <w:rFonts w:ascii="Arial" w:hAnsi="Arial" w:cs="Arial"/>
                <w:b/>
              </w:rPr>
            </w:pPr>
            <w:bookmarkStart w:id="0" w:name="_GoBack"/>
            <w:bookmarkEnd w:id="0"/>
            <w:r w:rsidRPr="00437AD8">
              <w:rPr>
                <w:rFonts w:ascii="Arial" w:hAnsi="Arial" w:cs="Arial"/>
                <w:b/>
              </w:rPr>
              <w:t>Terminology</w:t>
            </w:r>
          </w:p>
        </w:tc>
        <w:tc>
          <w:tcPr>
            <w:tcW w:w="5174" w:type="dxa"/>
          </w:tcPr>
          <w:p w14:paraId="57D54A12" w14:textId="77777777" w:rsidR="005F4B26" w:rsidRPr="00437AD8" w:rsidRDefault="005F4B26" w:rsidP="00F11FEB">
            <w:pPr>
              <w:jc w:val="center"/>
              <w:rPr>
                <w:rFonts w:ascii="Arial" w:hAnsi="Arial" w:cs="Arial"/>
                <w:b/>
              </w:rPr>
            </w:pPr>
            <w:r w:rsidRPr="00437AD8">
              <w:rPr>
                <w:rFonts w:ascii="Arial" w:hAnsi="Arial" w:cs="Arial"/>
                <w:b/>
              </w:rPr>
              <w:t>Definition</w:t>
            </w:r>
          </w:p>
        </w:tc>
        <w:tc>
          <w:tcPr>
            <w:tcW w:w="1710" w:type="dxa"/>
          </w:tcPr>
          <w:p w14:paraId="2C8771E7" w14:textId="77777777" w:rsidR="005F4B26" w:rsidRPr="00437AD8" w:rsidRDefault="005F4B26" w:rsidP="00F11FEB">
            <w:pPr>
              <w:jc w:val="center"/>
              <w:rPr>
                <w:rFonts w:ascii="Arial" w:hAnsi="Arial" w:cs="Arial"/>
                <w:b/>
              </w:rPr>
            </w:pPr>
            <w:r w:rsidRPr="00437AD8">
              <w:rPr>
                <w:rFonts w:ascii="Arial" w:hAnsi="Arial" w:cs="Arial"/>
                <w:b/>
              </w:rPr>
              <w:t>Reference</w:t>
            </w:r>
          </w:p>
        </w:tc>
        <w:tc>
          <w:tcPr>
            <w:tcW w:w="4680" w:type="dxa"/>
          </w:tcPr>
          <w:p w14:paraId="63296AD4" w14:textId="77777777" w:rsidR="005F4B26" w:rsidRPr="00437AD8" w:rsidRDefault="005F4B26" w:rsidP="00F11FEB">
            <w:pPr>
              <w:jc w:val="center"/>
              <w:rPr>
                <w:rFonts w:ascii="Arial" w:hAnsi="Arial" w:cs="Arial"/>
                <w:b/>
              </w:rPr>
            </w:pPr>
            <w:r w:rsidRPr="00437AD8">
              <w:rPr>
                <w:rFonts w:ascii="Arial" w:hAnsi="Arial" w:cs="Arial"/>
                <w:b/>
              </w:rPr>
              <w:t>Comments</w:t>
            </w:r>
          </w:p>
        </w:tc>
      </w:tr>
      <w:tr w:rsidR="00D838E6" w:rsidRPr="00437AD8" w14:paraId="0B0E5C63" w14:textId="77777777" w:rsidTr="00F11FEB">
        <w:trPr>
          <w:trHeight w:val="530"/>
        </w:trPr>
        <w:tc>
          <w:tcPr>
            <w:tcW w:w="1954" w:type="dxa"/>
            <w:vMerge w:val="restart"/>
          </w:tcPr>
          <w:p w14:paraId="2403E507" w14:textId="77777777" w:rsidR="00D838E6" w:rsidRPr="00437AD8" w:rsidRDefault="00D838E6" w:rsidP="00F11FEB">
            <w:pPr>
              <w:rPr>
                <w:rFonts w:ascii="Arial" w:hAnsi="Arial" w:cs="Arial"/>
              </w:rPr>
            </w:pPr>
            <w:r w:rsidRPr="00437AD8">
              <w:rPr>
                <w:rFonts w:ascii="Arial" w:hAnsi="Arial" w:cs="Arial"/>
              </w:rPr>
              <w:t>Washing</w:t>
            </w:r>
          </w:p>
          <w:p w14:paraId="4475FD3B" w14:textId="77777777" w:rsidR="00D838E6" w:rsidRPr="00437AD8" w:rsidRDefault="00D838E6" w:rsidP="00F11FEB">
            <w:pPr>
              <w:rPr>
                <w:rFonts w:ascii="Arial" w:hAnsi="Arial" w:cs="Arial"/>
              </w:rPr>
            </w:pPr>
          </w:p>
          <w:p w14:paraId="7D80A968" w14:textId="77777777" w:rsidR="00D838E6" w:rsidRPr="00437AD8" w:rsidRDefault="00D838E6" w:rsidP="00F11FEB">
            <w:pPr>
              <w:rPr>
                <w:rFonts w:ascii="Arial" w:hAnsi="Arial" w:cs="Arial"/>
              </w:rPr>
            </w:pPr>
          </w:p>
        </w:tc>
        <w:tc>
          <w:tcPr>
            <w:tcW w:w="5174" w:type="dxa"/>
          </w:tcPr>
          <w:p w14:paraId="4BEFE6FA" w14:textId="77777777" w:rsidR="00D838E6" w:rsidRPr="00437AD8" w:rsidRDefault="00D838E6" w:rsidP="00F11FEB">
            <w:pPr>
              <w:rPr>
                <w:rFonts w:ascii="Arial" w:hAnsi="Arial" w:cs="Arial"/>
              </w:rPr>
            </w:pPr>
            <w:r>
              <w:rPr>
                <w:rFonts w:ascii="Arial" w:hAnsi="Arial" w:cs="Arial"/>
              </w:rPr>
              <w:t>T</w:t>
            </w:r>
            <w:r w:rsidR="001E044C">
              <w:rPr>
                <w:rFonts w:ascii="Arial" w:hAnsi="Arial" w:cs="Arial"/>
              </w:rPr>
              <w:t>o cleanse, using water or other liquid, usually with soap or detergents by immersing, dipping, or scrubbing.</w:t>
            </w:r>
          </w:p>
        </w:tc>
        <w:tc>
          <w:tcPr>
            <w:tcW w:w="1710" w:type="dxa"/>
          </w:tcPr>
          <w:p w14:paraId="4D7CE9C0" w14:textId="77777777" w:rsidR="00D838E6" w:rsidRPr="00437AD8" w:rsidRDefault="001E044C" w:rsidP="00F11FEB">
            <w:pPr>
              <w:rPr>
                <w:rFonts w:ascii="Arial" w:hAnsi="Arial" w:cs="Arial"/>
              </w:rPr>
            </w:pPr>
            <w:r>
              <w:rPr>
                <w:rFonts w:ascii="Arial" w:hAnsi="Arial" w:cs="Arial"/>
              </w:rPr>
              <w:t>Free Dictionary</w:t>
            </w:r>
            <w:r w:rsidR="00CB09D0">
              <w:rPr>
                <w:rFonts w:ascii="Arial" w:hAnsi="Arial" w:cs="Arial"/>
              </w:rPr>
              <w:t xml:space="preserve"> online</w:t>
            </w:r>
          </w:p>
        </w:tc>
        <w:tc>
          <w:tcPr>
            <w:tcW w:w="4680" w:type="dxa"/>
          </w:tcPr>
          <w:p w14:paraId="4C2037ED" w14:textId="77777777" w:rsidR="00D838E6" w:rsidRPr="00437AD8" w:rsidRDefault="005C0873" w:rsidP="00F11FEB">
            <w:pPr>
              <w:rPr>
                <w:rFonts w:ascii="Arial" w:hAnsi="Arial" w:cs="Arial"/>
              </w:rPr>
            </w:pPr>
            <w:r>
              <w:rPr>
                <w:rFonts w:ascii="Arial" w:hAnsi="Arial" w:cs="Arial"/>
              </w:rPr>
              <w:t xml:space="preserve"> </w:t>
            </w:r>
          </w:p>
        </w:tc>
      </w:tr>
      <w:tr w:rsidR="007A4AD5" w:rsidRPr="00437AD8" w14:paraId="087A50A2" w14:textId="77777777" w:rsidTr="003923F1">
        <w:trPr>
          <w:trHeight w:val="395"/>
        </w:trPr>
        <w:tc>
          <w:tcPr>
            <w:tcW w:w="1954" w:type="dxa"/>
            <w:vMerge/>
          </w:tcPr>
          <w:p w14:paraId="40FAFAE9" w14:textId="77777777" w:rsidR="007A4AD5" w:rsidRPr="00437AD8" w:rsidRDefault="007A4AD5" w:rsidP="00F11FEB">
            <w:pPr>
              <w:rPr>
                <w:rFonts w:ascii="Arial" w:hAnsi="Arial" w:cs="Arial"/>
              </w:rPr>
            </w:pPr>
          </w:p>
        </w:tc>
        <w:tc>
          <w:tcPr>
            <w:tcW w:w="5174" w:type="dxa"/>
          </w:tcPr>
          <w:p w14:paraId="77789847" w14:textId="77777777" w:rsidR="007A4AD5" w:rsidRDefault="007A4AD5" w:rsidP="00F11FEB">
            <w:pPr>
              <w:rPr>
                <w:rFonts w:ascii="Arial" w:hAnsi="Arial" w:cs="Arial"/>
              </w:rPr>
            </w:pPr>
            <w:r>
              <w:rPr>
                <w:rFonts w:ascii="Arial" w:hAnsi="Arial" w:cs="Arial"/>
              </w:rPr>
              <w:t>N/A</w:t>
            </w:r>
          </w:p>
        </w:tc>
        <w:tc>
          <w:tcPr>
            <w:tcW w:w="1710" w:type="dxa"/>
          </w:tcPr>
          <w:p w14:paraId="6876E19D" w14:textId="77777777" w:rsidR="007A4AD5" w:rsidRDefault="007A4AD5" w:rsidP="00F11FEB">
            <w:pPr>
              <w:rPr>
                <w:rFonts w:ascii="Arial" w:hAnsi="Arial" w:cs="Arial"/>
              </w:rPr>
            </w:pPr>
            <w:r>
              <w:rPr>
                <w:rFonts w:ascii="Arial" w:hAnsi="Arial" w:cs="Arial"/>
              </w:rPr>
              <w:t>EPA</w:t>
            </w:r>
          </w:p>
        </w:tc>
        <w:tc>
          <w:tcPr>
            <w:tcW w:w="4680" w:type="dxa"/>
          </w:tcPr>
          <w:p w14:paraId="33BA2DC3" w14:textId="77777777" w:rsidR="007A4AD5" w:rsidRDefault="007A4AD5" w:rsidP="00F11FEB">
            <w:pPr>
              <w:rPr>
                <w:rFonts w:ascii="Arial" w:hAnsi="Arial" w:cs="Arial"/>
              </w:rPr>
            </w:pPr>
            <w:r>
              <w:rPr>
                <w:rFonts w:ascii="Arial" w:hAnsi="Arial" w:cs="Arial"/>
              </w:rPr>
              <w:t>EPA does not define washing</w:t>
            </w:r>
          </w:p>
        </w:tc>
      </w:tr>
      <w:tr w:rsidR="00D838E6" w:rsidRPr="00437AD8" w14:paraId="63D513DD" w14:textId="77777777" w:rsidTr="00F11FEB">
        <w:trPr>
          <w:trHeight w:val="791"/>
        </w:trPr>
        <w:tc>
          <w:tcPr>
            <w:tcW w:w="1954" w:type="dxa"/>
            <w:vMerge/>
          </w:tcPr>
          <w:p w14:paraId="57741291" w14:textId="77777777" w:rsidR="00D838E6" w:rsidRPr="00437AD8" w:rsidRDefault="00D838E6" w:rsidP="00F11FEB">
            <w:pPr>
              <w:rPr>
                <w:rFonts w:ascii="Arial" w:hAnsi="Arial" w:cs="Arial"/>
              </w:rPr>
            </w:pPr>
          </w:p>
        </w:tc>
        <w:tc>
          <w:tcPr>
            <w:tcW w:w="5174" w:type="dxa"/>
          </w:tcPr>
          <w:p w14:paraId="1AF93BF7" w14:textId="77777777" w:rsidR="00D838E6" w:rsidRDefault="007A4AD5" w:rsidP="00F11FEB">
            <w:pPr>
              <w:rPr>
                <w:rFonts w:ascii="Arial" w:hAnsi="Arial" w:cs="Arial"/>
              </w:rPr>
            </w:pPr>
            <w:r>
              <w:rPr>
                <w:rFonts w:ascii="Arial" w:hAnsi="Arial" w:cs="Arial"/>
                <w:i/>
              </w:rPr>
              <w:t xml:space="preserve">3-302.15 </w:t>
            </w:r>
            <w:r w:rsidRPr="007A4AD5">
              <w:rPr>
                <w:rFonts w:ascii="Arial" w:hAnsi="Arial" w:cs="Arial"/>
                <w:i/>
              </w:rPr>
              <w:t>Washing Fruits and Vegetables</w:t>
            </w:r>
            <w:r>
              <w:rPr>
                <w:rFonts w:ascii="Arial" w:hAnsi="Arial" w:cs="Arial"/>
              </w:rPr>
              <w:t xml:space="preserve">- </w:t>
            </w:r>
            <w:r w:rsidR="00D838E6">
              <w:rPr>
                <w:rFonts w:ascii="Arial" w:hAnsi="Arial" w:cs="Arial"/>
              </w:rPr>
              <w:t xml:space="preserve">To remove soil and other </w:t>
            </w:r>
            <w:r w:rsidR="00D838E6" w:rsidRPr="00D838E6">
              <w:rPr>
                <w:rFonts w:ascii="Arial" w:hAnsi="Arial" w:cs="Arial"/>
              </w:rPr>
              <w:t>contaminants before being cut, c</w:t>
            </w:r>
            <w:r w:rsidR="00D838E6">
              <w:rPr>
                <w:rFonts w:ascii="Arial" w:hAnsi="Arial" w:cs="Arial"/>
              </w:rPr>
              <w:t xml:space="preserve">ombined with other ingredients, </w:t>
            </w:r>
            <w:r w:rsidR="00D838E6" w:rsidRPr="00D838E6">
              <w:rPr>
                <w:rFonts w:ascii="Arial" w:hAnsi="Arial" w:cs="Arial"/>
              </w:rPr>
              <w:t>cooked, served, or offered for h</w:t>
            </w:r>
            <w:r w:rsidR="00D838E6">
              <w:rPr>
                <w:rFonts w:ascii="Arial" w:hAnsi="Arial" w:cs="Arial"/>
              </w:rPr>
              <w:t xml:space="preserve">uman consumption in READY-TOEAT </w:t>
            </w:r>
            <w:r w:rsidR="00D838E6" w:rsidRPr="00D838E6">
              <w:rPr>
                <w:rFonts w:ascii="Arial" w:hAnsi="Arial" w:cs="Arial"/>
              </w:rPr>
              <w:t>form.</w:t>
            </w:r>
          </w:p>
        </w:tc>
        <w:tc>
          <w:tcPr>
            <w:tcW w:w="1710" w:type="dxa"/>
          </w:tcPr>
          <w:p w14:paraId="667E2CCC" w14:textId="77777777" w:rsidR="00D838E6" w:rsidRPr="00437AD8" w:rsidRDefault="000F2A2D" w:rsidP="00F11FEB">
            <w:pPr>
              <w:rPr>
                <w:rFonts w:ascii="Arial" w:hAnsi="Arial" w:cs="Arial"/>
              </w:rPr>
            </w:pPr>
            <w:r>
              <w:rPr>
                <w:rFonts w:ascii="Arial" w:hAnsi="Arial" w:cs="Arial"/>
              </w:rPr>
              <w:t xml:space="preserve">2013 </w:t>
            </w:r>
            <w:r w:rsidR="00D838E6">
              <w:rPr>
                <w:rFonts w:ascii="Arial" w:hAnsi="Arial" w:cs="Arial"/>
              </w:rPr>
              <w:t>FDA Food Code</w:t>
            </w:r>
            <w:r w:rsidR="005C0873">
              <w:rPr>
                <w:rFonts w:ascii="Arial" w:hAnsi="Arial" w:cs="Arial"/>
              </w:rPr>
              <w:t xml:space="preserve"> 3-302.15</w:t>
            </w:r>
          </w:p>
        </w:tc>
        <w:tc>
          <w:tcPr>
            <w:tcW w:w="4680" w:type="dxa"/>
          </w:tcPr>
          <w:p w14:paraId="1189858C" w14:textId="77777777" w:rsidR="00D838E6" w:rsidRPr="00437AD8" w:rsidRDefault="007A4AD5" w:rsidP="00F11FEB">
            <w:pPr>
              <w:rPr>
                <w:rFonts w:ascii="Arial" w:hAnsi="Arial" w:cs="Arial"/>
              </w:rPr>
            </w:pPr>
            <w:r>
              <w:rPr>
                <w:rFonts w:ascii="Arial" w:hAnsi="Arial" w:cs="Arial"/>
              </w:rPr>
              <w:t>Actual definition of washing (or cleaning) does not exist in 2013 food code</w:t>
            </w:r>
            <w:r w:rsidR="0076562C">
              <w:rPr>
                <w:rFonts w:ascii="Arial" w:hAnsi="Arial" w:cs="Arial"/>
              </w:rPr>
              <w:t>.  See Annex attachment for further information.</w:t>
            </w:r>
          </w:p>
        </w:tc>
      </w:tr>
      <w:tr w:rsidR="005F4B26" w:rsidRPr="00437AD8" w14:paraId="171F0329" w14:textId="77777777" w:rsidTr="00F11FEB">
        <w:trPr>
          <w:trHeight w:val="368"/>
        </w:trPr>
        <w:tc>
          <w:tcPr>
            <w:tcW w:w="1954" w:type="dxa"/>
          </w:tcPr>
          <w:p w14:paraId="0067F47C" w14:textId="77777777" w:rsidR="005F4B26" w:rsidRPr="00384BBF" w:rsidRDefault="005F4B26" w:rsidP="00F11FEB">
            <w:pPr>
              <w:rPr>
                <w:rFonts w:ascii="Arial" w:hAnsi="Arial" w:cs="Arial"/>
                <w:b/>
              </w:rPr>
            </w:pPr>
            <w:r w:rsidRPr="00437AD8">
              <w:rPr>
                <w:rFonts w:ascii="Arial" w:hAnsi="Arial" w:cs="Arial"/>
              </w:rPr>
              <w:t>Rinsing</w:t>
            </w:r>
          </w:p>
        </w:tc>
        <w:tc>
          <w:tcPr>
            <w:tcW w:w="5174" w:type="dxa"/>
          </w:tcPr>
          <w:p w14:paraId="2F1ADB71" w14:textId="77777777" w:rsidR="005F4B26" w:rsidRPr="00437AD8" w:rsidRDefault="00D838E6" w:rsidP="00F11FEB">
            <w:pPr>
              <w:rPr>
                <w:rFonts w:ascii="Arial" w:hAnsi="Arial" w:cs="Arial"/>
              </w:rPr>
            </w:pPr>
            <w:r>
              <w:rPr>
                <w:rFonts w:ascii="Arial" w:hAnsi="Arial" w:cs="Arial"/>
              </w:rPr>
              <w:t>T</w:t>
            </w:r>
            <w:r w:rsidR="005F4B26" w:rsidRPr="00437AD8">
              <w:rPr>
                <w:rFonts w:ascii="Arial" w:hAnsi="Arial" w:cs="Arial"/>
              </w:rPr>
              <w:t xml:space="preserve">o thoroughly remove debris or residues with </w:t>
            </w:r>
            <w:r w:rsidR="00CB09D0">
              <w:rPr>
                <w:rFonts w:ascii="Arial" w:hAnsi="Arial" w:cs="Arial"/>
              </w:rPr>
              <w:t>potable water</w:t>
            </w:r>
          </w:p>
        </w:tc>
        <w:tc>
          <w:tcPr>
            <w:tcW w:w="1710" w:type="dxa"/>
          </w:tcPr>
          <w:p w14:paraId="34613FD7" w14:textId="77777777" w:rsidR="005F4B26" w:rsidRPr="00437AD8" w:rsidRDefault="001E044C" w:rsidP="00F11FEB">
            <w:pPr>
              <w:rPr>
                <w:rFonts w:ascii="Arial" w:hAnsi="Arial" w:cs="Arial"/>
              </w:rPr>
            </w:pPr>
            <w:r>
              <w:rPr>
                <w:rFonts w:ascii="Arial" w:hAnsi="Arial" w:cs="Arial"/>
              </w:rPr>
              <w:t>Google</w:t>
            </w:r>
          </w:p>
        </w:tc>
        <w:tc>
          <w:tcPr>
            <w:tcW w:w="4680" w:type="dxa"/>
          </w:tcPr>
          <w:p w14:paraId="11DAEF67" w14:textId="77777777" w:rsidR="005F4B26" w:rsidRPr="00437AD8" w:rsidRDefault="005C0873" w:rsidP="00F11FEB">
            <w:pPr>
              <w:rPr>
                <w:rFonts w:ascii="Arial" w:hAnsi="Arial" w:cs="Arial"/>
              </w:rPr>
            </w:pPr>
            <w:r>
              <w:rPr>
                <w:rFonts w:ascii="Arial" w:hAnsi="Arial" w:cs="Arial"/>
              </w:rPr>
              <w:t>Rinsing not defined in 2013 food code</w:t>
            </w:r>
            <w:r w:rsidR="000F2A2D">
              <w:rPr>
                <w:rFonts w:ascii="Arial" w:hAnsi="Arial" w:cs="Arial"/>
              </w:rPr>
              <w:t xml:space="preserve"> or EPA</w:t>
            </w:r>
            <w:r>
              <w:rPr>
                <w:rFonts w:ascii="Arial" w:hAnsi="Arial" w:cs="Arial"/>
              </w:rPr>
              <w:t>.</w:t>
            </w:r>
          </w:p>
        </w:tc>
      </w:tr>
      <w:tr w:rsidR="00384BBF" w:rsidRPr="00437AD8" w14:paraId="1ECE9D83" w14:textId="77777777" w:rsidTr="00F11FEB">
        <w:trPr>
          <w:trHeight w:val="368"/>
        </w:trPr>
        <w:tc>
          <w:tcPr>
            <w:tcW w:w="1954" w:type="dxa"/>
          </w:tcPr>
          <w:p w14:paraId="1BC8ECFA" w14:textId="77777777" w:rsidR="00384BBF" w:rsidRPr="00437AD8" w:rsidRDefault="00384BBF" w:rsidP="00F11FEB">
            <w:pPr>
              <w:rPr>
                <w:rFonts w:ascii="Arial" w:hAnsi="Arial" w:cs="Arial"/>
              </w:rPr>
            </w:pPr>
            <w:r>
              <w:rPr>
                <w:rFonts w:ascii="Arial" w:hAnsi="Arial" w:cs="Arial"/>
              </w:rPr>
              <w:t xml:space="preserve">Antimicrobial </w:t>
            </w:r>
            <w:r w:rsidR="001E044C">
              <w:rPr>
                <w:rFonts w:ascii="Arial" w:hAnsi="Arial" w:cs="Arial"/>
              </w:rPr>
              <w:t>pesticide</w:t>
            </w:r>
          </w:p>
        </w:tc>
        <w:tc>
          <w:tcPr>
            <w:tcW w:w="5174" w:type="dxa"/>
          </w:tcPr>
          <w:p w14:paraId="0637E553" w14:textId="77777777" w:rsidR="00384BBF" w:rsidRDefault="001E044C" w:rsidP="00F11FEB">
            <w:pPr>
              <w:rPr>
                <w:rFonts w:ascii="Arial" w:hAnsi="Arial" w:cs="Arial"/>
              </w:rPr>
            </w:pPr>
            <w:r>
              <w:rPr>
                <w:rFonts w:ascii="Arial" w:hAnsi="Arial" w:cs="Arial"/>
              </w:rPr>
              <w:t>I</w:t>
            </w:r>
            <w:r w:rsidRPr="001E044C">
              <w:rPr>
                <w:rFonts w:ascii="Arial" w:hAnsi="Arial" w:cs="Arial"/>
              </w:rPr>
              <w:t>ntended to disinfect, sanitize, reduce, or mitigate growth or development of microbiological organisms or protect inanimate objects, industrial processes or systems, surfaces, water, or other chemical substances from contamination, fouling, or deterioration caused by bacteria, viruses, fungi, protozoa, algae, or slime.</w:t>
            </w:r>
          </w:p>
        </w:tc>
        <w:tc>
          <w:tcPr>
            <w:tcW w:w="1710" w:type="dxa"/>
          </w:tcPr>
          <w:p w14:paraId="296564F7" w14:textId="77777777" w:rsidR="00384BBF" w:rsidRDefault="001E044C" w:rsidP="00F11FEB">
            <w:pPr>
              <w:rPr>
                <w:rFonts w:ascii="Arial" w:hAnsi="Arial" w:cs="Arial"/>
              </w:rPr>
            </w:pPr>
            <w:r>
              <w:rPr>
                <w:rFonts w:ascii="Arial" w:hAnsi="Arial" w:cs="Arial"/>
              </w:rPr>
              <w:t>EPA</w:t>
            </w:r>
            <w:r w:rsidR="004F6407">
              <w:rPr>
                <w:rFonts w:ascii="Arial" w:hAnsi="Arial" w:cs="Arial"/>
              </w:rPr>
              <w:t xml:space="preserve"> Guidance and FIFRA</w:t>
            </w:r>
          </w:p>
        </w:tc>
        <w:tc>
          <w:tcPr>
            <w:tcW w:w="4680" w:type="dxa"/>
          </w:tcPr>
          <w:p w14:paraId="31DF19F8" w14:textId="77777777" w:rsidR="00384BBF" w:rsidRPr="00F87EC3" w:rsidRDefault="00A60099" w:rsidP="00F11FEB">
            <w:pPr>
              <w:rPr>
                <w:rStyle w:val="Hyperlink"/>
                <w:rFonts w:ascii="Arial" w:hAnsi="Arial" w:cs="Arial"/>
              </w:rPr>
            </w:pPr>
            <w:r>
              <w:rPr>
                <w:rFonts w:ascii="Arial" w:hAnsi="Arial" w:cs="Arial"/>
              </w:rPr>
              <w:fldChar w:fldCharType="begin"/>
            </w:r>
            <w:r w:rsidR="00F87EC3">
              <w:rPr>
                <w:rFonts w:ascii="Arial" w:hAnsi="Arial" w:cs="Arial"/>
              </w:rPr>
              <w:instrText xml:space="preserve"> HYPERLINK "https://www.epa.gov/pesticide-registration/antimicrobial-pesticide-registration%23what" </w:instrText>
            </w:r>
            <w:r>
              <w:rPr>
                <w:rFonts w:ascii="Arial" w:hAnsi="Arial" w:cs="Arial"/>
              </w:rPr>
              <w:fldChar w:fldCharType="separate"/>
            </w:r>
            <w:r w:rsidR="005C0873" w:rsidRPr="00F87EC3">
              <w:rPr>
                <w:rStyle w:val="Hyperlink"/>
                <w:rFonts w:ascii="Arial" w:hAnsi="Arial" w:cs="Arial"/>
              </w:rPr>
              <w:t>https://www.epa.gov/pesticide-registration/antimicrobial-pesticide-registration#what</w:t>
            </w:r>
          </w:p>
          <w:p w14:paraId="56F40873" w14:textId="77777777" w:rsidR="004F6407" w:rsidRDefault="00A60099" w:rsidP="00F11FEB">
            <w:pPr>
              <w:rPr>
                <w:rFonts w:ascii="Arial" w:hAnsi="Arial" w:cs="Arial"/>
              </w:rPr>
            </w:pPr>
            <w:r>
              <w:rPr>
                <w:rFonts w:ascii="Arial" w:hAnsi="Arial" w:cs="Arial"/>
              </w:rPr>
              <w:fldChar w:fldCharType="end"/>
            </w:r>
          </w:p>
          <w:p w14:paraId="6AF4F6F2" w14:textId="77777777" w:rsidR="005C0873" w:rsidRDefault="00364F4F" w:rsidP="00F11FEB">
            <w:pPr>
              <w:rPr>
                <w:rStyle w:val="Hyperlink"/>
                <w:rFonts w:ascii="Arial" w:hAnsi="Arial" w:cs="Arial"/>
              </w:rPr>
            </w:pPr>
            <w:hyperlink r:id="rId8" w:history="1">
              <w:r w:rsidR="005C0873" w:rsidRPr="005C0873">
                <w:rPr>
                  <w:rStyle w:val="Hyperlink"/>
                  <w:rFonts w:ascii="Arial" w:hAnsi="Arial" w:cs="Arial"/>
                </w:rPr>
                <w:t>https://www.epa.gov/pesticide-registration/what-are-antimicrobial-pesticides</w:t>
              </w:r>
            </w:hyperlink>
          </w:p>
          <w:p w14:paraId="52B29394" w14:textId="77777777" w:rsidR="004F6407" w:rsidRDefault="004F6407" w:rsidP="00F11FEB">
            <w:pPr>
              <w:rPr>
                <w:rStyle w:val="Hyperlink"/>
                <w:rFonts w:ascii="Arial" w:hAnsi="Arial" w:cs="Arial"/>
              </w:rPr>
            </w:pPr>
          </w:p>
          <w:p w14:paraId="27D483BC" w14:textId="77777777" w:rsidR="004F6407" w:rsidRPr="00437AD8" w:rsidRDefault="00364F4F" w:rsidP="00F11FEB">
            <w:pPr>
              <w:rPr>
                <w:rFonts w:ascii="Arial" w:hAnsi="Arial" w:cs="Arial"/>
              </w:rPr>
            </w:pPr>
            <w:hyperlink r:id="rId9" w:history="1">
              <w:r w:rsidR="004F6407" w:rsidRPr="004F6407">
                <w:rPr>
                  <w:rStyle w:val="Hyperlink"/>
                  <w:rFonts w:ascii="Arial" w:hAnsi="Arial" w:cs="Arial"/>
                </w:rPr>
                <w:t>https://www.gpo.gov/fdsys/pkg/USCODE-2013-title7/html/USCODE-2013-title7-chap6-subchapII-sec136.htm</w:t>
              </w:r>
            </w:hyperlink>
          </w:p>
        </w:tc>
      </w:tr>
      <w:tr w:rsidR="005F4B26" w:rsidRPr="00437AD8" w14:paraId="02DC31D8" w14:textId="77777777" w:rsidTr="00F11FEB">
        <w:tc>
          <w:tcPr>
            <w:tcW w:w="1954" w:type="dxa"/>
          </w:tcPr>
          <w:p w14:paraId="777D78BD" w14:textId="77777777" w:rsidR="005F4B26" w:rsidRPr="006D2FF9" w:rsidRDefault="004F6407" w:rsidP="00F11FEB">
            <w:pPr>
              <w:rPr>
                <w:rFonts w:ascii="Arial" w:hAnsi="Arial" w:cs="Arial"/>
              </w:rPr>
            </w:pPr>
            <w:r w:rsidRPr="006D2FF9">
              <w:rPr>
                <w:rFonts w:ascii="Arial" w:hAnsi="Arial" w:cs="Arial"/>
              </w:rPr>
              <w:t>Sanitize</w:t>
            </w:r>
          </w:p>
        </w:tc>
        <w:tc>
          <w:tcPr>
            <w:tcW w:w="5174" w:type="dxa"/>
          </w:tcPr>
          <w:p w14:paraId="238DD5CF" w14:textId="77777777" w:rsidR="005F4B26" w:rsidRPr="006D2FF9" w:rsidRDefault="006616F3" w:rsidP="00F11FEB">
            <w:pPr>
              <w:rPr>
                <w:rFonts w:ascii="Arial" w:hAnsi="Arial" w:cs="Arial"/>
              </w:rPr>
            </w:pPr>
            <w:r w:rsidRPr="006D2FF9">
              <w:rPr>
                <w:rFonts w:ascii="Arial" w:hAnsi="Arial" w:cs="Arial"/>
              </w:rPr>
              <w:t>T</w:t>
            </w:r>
            <w:r w:rsidR="005F4B26" w:rsidRPr="006D2FF9">
              <w:rPr>
                <w:rFonts w:ascii="Arial" w:hAnsi="Arial" w:cs="Arial"/>
              </w:rPr>
              <w:t>o control or reduce micro-organisms from inanimate surfaces</w:t>
            </w:r>
          </w:p>
        </w:tc>
        <w:tc>
          <w:tcPr>
            <w:tcW w:w="1710" w:type="dxa"/>
          </w:tcPr>
          <w:p w14:paraId="13503673" w14:textId="77777777" w:rsidR="005F4B26" w:rsidRPr="006D2FF9" w:rsidRDefault="005F4B26" w:rsidP="00F11FEB">
            <w:pPr>
              <w:rPr>
                <w:rFonts w:ascii="Arial" w:hAnsi="Arial" w:cs="Arial"/>
              </w:rPr>
            </w:pPr>
            <w:r w:rsidRPr="006D2FF9">
              <w:rPr>
                <w:rFonts w:ascii="Arial" w:hAnsi="Arial" w:cs="Arial"/>
              </w:rPr>
              <w:t>EPA</w:t>
            </w:r>
          </w:p>
        </w:tc>
        <w:tc>
          <w:tcPr>
            <w:tcW w:w="4680" w:type="dxa"/>
          </w:tcPr>
          <w:p w14:paraId="155F44B9" w14:textId="0CA3AA65" w:rsidR="005C0873" w:rsidRPr="006D2FF9" w:rsidRDefault="00364F4F" w:rsidP="00F11FEB">
            <w:pPr>
              <w:rPr>
                <w:rFonts w:ascii="Arial" w:hAnsi="Arial" w:cs="Arial"/>
              </w:rPr>
            </w:pPr>
            <w:hyperlink r:id="rId10" w:history="1">
              <w:r w:rsidR="005C0873" w:rsidRPr="006D2FF9">
                <w:rPr>
                  <w:rStyle w:val="Hyperlink"/>
                  <w:rFonts w:ascii="Arial" w:hAnsi="Arial" w:cs="Arial"/>
                </w:rPr>
                <w:t>https://www.epa.gov/pesticide-registration/what-are-antimicrobial-pesticides</w:t>
              </w:r>
            </w:hyperlink>
          </w:p>
        </w:tc>
      </w:tr>
      <w:tr w:rsidR="004F6407" w:rsidRPr="00437AD8" w14:paraId="68C33C52" w14:textId="77777777" w:rsidTr="003923F1">
        <w:trPr>
          <w:trHeight w:val="58"/>
        </w:trPr>
        <w:tc>
          <w:tcPr>
            <w:tcW w:w="1954" w:type="dxa"/>
          </w:tcPr>
          <w:p w14:paraId="5470EDA1" w14:textId="77777777" w:rsidR="004F6407" w:rsidRPr="006D2FF9" w:rsidRDefault="004F6407" w:rsidP="00F11FEB">
            <w:pPr>
              <w:rPr>
                <w:rFonts w:ascii="Arial" w:hAnsi="Arial" w:cs="Arial"/>
              </w:rPr>
            </w:pPr>
            <w:r w:rsidRPr="006D2FF9">
              <w:rPr>
                <w:rFonts w:ascii="Arial" w:hAnsi="Arial" w:cs="Arial"/>
              </w:rPr>
              <w:t>Sanitizer</w:t>
            </w:r>
          </w:p>
        </w:tc>
        <w:tc>
          <w:tcPr>
            <w:tcW w:w="5174" w:type="dxa"/>
          </w:tcPr>
          <w:p w14:paraId="66C9633C" w14:textId="77777777" w:rsidR="00CB09D0" w:rsidRDefault="004F6407" w:rsidP="00F11FEB">
            <w:pPr>
              <w:rPr>
                <w:rFonts w:ascii="Arial" w:hAnsi="Arial" w:cs="Arial"/>
              </w:rPr>
            </w:pPr>
            <w:r w:rsidRPr="006D2FF9">
              <w:rPr>
                <w:rFonts w:ascii="Arial" w:hAnsi="Arial" w:cs="Arial"/>
              </w:rPr>
              <w:t>Agent that reduces the number of bacterial contaminants to safe levels as judged by public health requirements. Commonly used with substances applied to inanimate objects. According to the protocol for the official sanitizer test, a sanitizer is a chemical that kills 99.999% of the specific test bacteria in 30 seconds under the conditions of the test</w:t>
            </w:r>
            <w:r w:rsidR="003923F1">
              <w:rPr>
                <w:rFonts w:ascii="Arial" w:hAnsi="Arial" w:cs="Arial"/>
              </w:rPr>
              <w:t>.</w:t>
            </w:r>
          </w:p>
          <w:p w14:paraId="4563581E" w14:textId="77777777" w:rsidR="007F2DF2" w:rsidRDefault="007F2DF2" w:rsidP="00F11FEB">
            <w:pPr>
              <w:rPr>
                <w:rFonts w:ascii="Arial" w:hAnsi="Arial" w:cs="Arial"/>
              </w:rPr>
            </w:pPr>
          </w:p>
          <w:p w14:paraId="75836C74" w14:textId="19AFBB2B" w:rsidR="007F2DF2" w:rsidRPr="006D2FF9" w:rsidRDefault="007F2DF2" w:rsidP="00F11FEB">
            <w:pPr>
              <w:rPr>
                <w:rFonts w:ascii="Arial" w:hAnsi="Arial" w:cs="Arial"/>
              </w:rPr>
            </w:pPr>
          </w:p>
        </w:tc>
        <w:tc>
          <w:tcPr>
            <w:tcW w:w="1710" w:type="dxa"/>
          </w:tcPr>
          <w:p w14:paraId="4DE4865E" w14:textId="77777777" w:rsidR="004F6407" w:rsidRPr="006D2FF9" w:rsidRDefault="004F6407" w:rsidP="00F11FEB">
            <w:pPr>
              <w:rPr>
                <w:rFonts w:ascii="Arial" w:hAnsi="Arial" w:cs="Arial"/>
              </w:rPr>
            </w:pPr>
            <w:r w:rsidRPr="006D2FF9">
              <w:rPr>
                <w:rFonts w:ascii="Arial" w:hAnsi="Arial" w:cs="Arial"/>
              </w:rPr>
              <w:t>CDC</w:t>
            </w:r>
          </w:p>
        </w:tc>
        <w:tc>
          <w:tcPr>
            <w:tcW w:w="4680" w:type="dxa"/>
          </w:tcPr>
          <w:p w14:paraId="53039119" w14:textId="77777777" w:rsidR="004F6407" w:rsidRPr="003923F1" w:rsidRDefault="00364F4F" w:rsidP="00F11FEB">
            <w:pPr>
              <w:rPr>
                <w:rStyle w:val="Hyperlink"/>
                <w:strike/>
              </w:rPr>
            </w:pPr>
            <w:hyperlink r:id="rId11" w:history="1">
              <w:r w:rsidR="004F6407" w:rsidRPr="003923F1">
                <w:rPr>
                  <w:rStyle w:val="Hyperlink"/>
                  <w:strike/>
                </w:rPr>
                <w:t>https://www.cdc.gov/hicpac/Disinfection_Sterilization/19_00glossary.html</w:t>
              </w:r>
            </w:hyperlink>
          </w:p>
          <w:p w14:paraId="5105429E" w14:textId="6EE5BA58" w:rsidR="00992937" w:rsidRDefault="00992937" w:rsidP="00F11FEB">
            <w:pPr>
              <w:rPr>
                <w:color w:val="FF0000"/>
              </w:rPr>
            </w:pPr>
            <w:r>
              <w:rPr>
                <w:color w:val="FF0000"/>
              </w:rPr>
              <w:t xml:space="preserve">       </w:t>
            </w:r>
          </w:p>
          <w:p w14:paraId="00645A9A" w14:textId="7A2FCD91" w:rsidR="004F2AC3" w:rsidRDefault="00364F4F" w:rsidP="00F11FEB">
            <w:pPr>
              <w:rPr>
                <w:color w:val="FF0000"/>
              </w:rPr>
            </w:pPr>
            <w:hyperlink r:id="rId12" w:history="1">
              <w:r w:rsidR="009F0986" w:rsidRPr="00F4529A">
                <w:rPr>
                  <w:rStyle w:val="Hyperlink"/>
                </w:rPr>
                <w:t>https://www.cdc.gov/infectioncontrol/guidelines/Disinfection/index.html</w:t>
              </w:r>
            </w:hyperlink>
          </w:p>
          <w:p w14:paraId="4AE25AD3" w14:textId="619A29FE" w:rsidR="009F0986" w:rsidRPr="00992937" w:rsidRDefault="009F0986" w:rsidP="00F11FEB">
            <w:pPr>
              <w:rPr>
                <w:color w:val="FF0000"/>
              </w:rPr>
            </w:pPr>
          </w:p>
        </w:tc>
      </w:tr>
      <w:tr w:rsidR="00D838E6" w:rsidRPr="00437AD8" w14:paraId="61A24F70" w14:textId="77777777" w:rsidTr="00F11FEB">
        <w:tc>
          <w:tcPr>
            <w:tcW w:w="1954" w:type="dxa"/>
          </w:tcPr>
          <w:p w14:paraId="24EE16AB" w14:textId="77777777" w:rsidR="00D838E6" w:rsidRPr="006D2FF9" w:rsidRDefault="00D838E6" w:rsidP="00F11FEB">
            <w:pPr>
              <w:rPr>
                <w:rFonts w:ascii="Arial" w:hAnsi="Arial" w:cs="Arial"/>
              </w:rPr>
            </w:pPr>
            <w:r w:rsidRPr="006D2FF9">
              <w:rPr>
                <w:rFonts w:ascii="Arial" w:hAnsi="Arial" w:cs="Arial"/>
              </w:rPr>
              <w:lastRenderedPageBreak/>
              <w:t>Sanitization</w:t>
            </w:r>
          </w:p>
          <w:p w14:paraId="5CE861C8" w14:textId="77777777" w:rsidR="00D838E6" w:rsidRPr="006D2FF9" w:rsidRDefault="00D838E6" w:rsidP="00F11FEB">
            <w:pPr>
              <w:rPr>
                <w:rFonts w:ascii="Arial" w:hAnsi="Arial" w:cs="Arial"/>
              </w:rPr>
            </w:pPr>
          </w:p>
        </w:tc>
        <w:tc>
          <w:tcPr>
            <w:tcW w:w="5174" w:type="dxa"/>
          </w:tcPr>
          <w:p w14:paraId="59FC1051" w14:textId="77777777" w:rsidR="00D838E6" w:rsidRPr="009F45CC" w:rsidRDefault="00D838E6" w:rsidP="00F11FEB">
            <w:pPr>
              <w:rPr>
                <w:rFonts w:ascii="Arial" w:hAnsi="Arial" w:cs="Arial"/>
                <w:sz w:val="20"/>
              </w:rPr>
            </w:pPr>
            <w:r w:rsidRPr="009F45CC">
              <w:rPr>
                <w:rFonts w:ascii="Arial" w:hAnsi="Arial" w:cs="Arial"/>
                <w:sz w:val="20"/>
              </w:rPr>
              <w:t>Application of cumulative heat or chemicals on cleaned FOOD-CONTACT SURFACES that, when evaluated for efficacy, is sufficient to yield a reduction of 5 logs, which is equal to a 99.999% reduction, of representative disease microorganisms of public health importance.</w:t>
            </w:r>
          </w:p>
        </w:tc>
        <w:tc>
          <w:tcPr>
            <w:tcW w:w="1710" w:type="dxa"/>
          </w:tcPr>
          <w:p w14:paraId="360AEB63" w14:textId="77777777" w:rsidR="00D838E6" w:rsidRPr="009F45CC" w:rsidRDefault="0077340C" w:rsidP="00F11FEB">
            <w:pPr>
              <w:rPr>
                <w:rFonts w:ascii="Arial" w:hAnsi="Arial" w:cs="Arial"/>
                <w:sz w:val="20"/>
              </w:rPr>
            </w:pPr>
            <w:r w:rsidRPr="009F45CC">
              <w:rPr>
                <w:rFonts w:ascii="Arial" w:hAnsi="Arial" w:cs="Arial"/>
                <w:sz w:val="20"/>
              </w:rPr>
              <w:t xml:space="preserve">2013 </w:t>
            </w:r>
            <w:r w:rsidR="00D838E6" w:rsidRPr="009F45CC">
              <w:rPr>
                <w:rFonts w:ascii="Arial" w:hAnsi="Arial" w:cs="Arial"/>
                <w:sz w:val="20"/>
              </w:rPr>
              <w:t>FDA Food Code</w:t>
            </w:r>
          </w:p>
          <w:p w14:paraId="5BF50762" w14:textId="77777777" w:rsidR="00BD3F69" w:rsidRPr="009F45CC" w:rsidRDefault="00BD3F69" w:rsidP="00F11FEB">
            <w:pPr>
              <w:rPr>
                <w:rFonts w:ascii="Arial" w:hAnsi="Arial" w:cs="Arial"/>
                <w:sz w:val="20"/>
              </w:rPr>
            </w:pPr>
            <w:r w:rsidRPr="009F45CC">
              <w:rPr>
                <w:rFonts w:ascii="Arial" w:hAnsi="Arial" w:cs="Arial"/>
                <w:sz w:val="20"/>
              </w:rPr>
              <w:t>1-201.10</w:t>
            </w:r>
          </w:p>
        </w:tc>
        <w:tc>
          <w:tcPr>
            <w:tcW w:w="4680" w:type="dxa"/>
          </w:tcPr>
          <w:p w14:paraId="6229334F" w14:textId="77777777" w:rsidR="00D838E6" w:rsidRPr="009F45CC" w:rsidRDefault="005C0873" w:rsidP="00F11FEB">
            <w:pPr>
              <w:rPr>
                <w:rFonts w:ascii="Arial" w:hAnsi="Arial" w:cs="Arial"/>
                <w:sz w:val="20"/>
              </w:rPr>
            </w:pPr>
            <w:r w:rsidRPr="009F45CC">
              <w:rPr>
                <w:rFonts w:ascii="Arial" w:hAnsi="Arial" w:cs="Arial"/>
                <w:sz w:val="20"/>
              </w:rPr>
              <w:t>Note: Non-food contact = 3 logs (EPA)</w:t>
            </w:r>
          </w:p>
        </w:tc>
      </w:tr>
      <w:tr w:rsidR="005F4B26" w:rsidRPr="00437AD8" w14:paraId="335805FF" w14:textId="77777777" w:rsidTr="00F11FEB">
        <w:tc>
          <w:tcPr>
            <w:tcW w:w="1954" w:type="dxa"/>
          </w:tcPr>
          <w:p w14:paraId="2ACE718D" w14:textId="77777777" w:rsidR="005F4B26" w:rsidRPr="006D2FF9" w:rsidRDefault="005F4B26" w:rsidP="00F11FEB">
            <w:pPr>
              <w:rPr>
                <w:rFonts w:ascii="Arial" w:hAnsi="Arial" w:cs="Arial"/>
              </w:rPr>
            </w:pPr>
            <w:r w:rsidRPr="006D2FF9">
              <w:rPr>
                <w:rFonts w:ascii="Arial" w:hAnsi="Arial" w:cs="Arial"/>
              </w:rPr>
              <w:t>Disinfection</w:t>
            </w:r>
          </w:p>
          <w:p w14:paraId="4CE6FD59" w14:textId="77777777" w:rsidR="005F4B26" w:rsidRPr="006D2FF9" w:rsidRDefault="005F4B26" w:rsidP="00F11FEB">
            <w:pPr>
              <w:rPr>
                <w:rFonts w:ascii="Arial" w:hAnsi="Arial" w:cs="Arial"/>
              </w:rPr>
            </w:pPr>
          </w:p>
        </w:tc>
        <w:tc>
          <w:tcPr>
            <w:tcW w:w="5174" w:type="dxa"/>
          </w:tcPr>
          <w:p w14:paraId="549211FA" w14:textId="77777777" w:rsidR="005F4B26" w:rsidRPr="009F45CC" w:rsidRDefault="006616F3" w:rsidP="00F11FEB">
            <w:pPr>
              <w:rPr>
                <w:rFonts w:ascii="Arial" w:hAnsi="Arial" w:cs="Arial"/>
                <w:sz w:val="20"/>
              </w:rPr>
            </w:pPr>
            <w:r w:rsidRPr="009F45CC">
              <w:rPr>
                <w:rFonts w:ascii="Arial" w:hAnsi="Arial" w:cs="Arial"/>
                <w:sz w:val="20"/>
              </w:rPr>
              <w:t>T</w:t>
            </w:r>
            <w:r w:rsidR="005F4B26" w:rsidRPr="009F45CC">
              <w:rPr>
                <w:rFonts w:ascii="Arial" w:hAnsi="Arial" w:cs="Arial"/>
                <w:sz w:val="20"/>
              </w:rPr>
              <w:t>o destroy or irreversible inactivate fungi or bacteria</w:t>
            </w:r>
          </w:p>
        </w:tc>
        <w:tc>
          <w:tcPr>
            <w:tcW w:w="1710" w:type="dxa"/>
          </w:tcPr>
          <w:p w14:paraId="02C88B13" w14:textId="77777777" w:rsidR="005F4B26" w:rsidRPr="009F45CC" w:rsidRDefault="005F4B26" w:rsidP="00F11FEB">
            <w:pPr>
              <w:rPr>
                <w:rFonts w:ascii="Arial" w:hAnsi="Arial" w:cs="Arial"/>
                <w:sz w:val="20"/>
              </w:rPr>
            </w:pPr>
            <w:r w:rsidRPr="009F45CC">
              <w:rPr>
                <w:rFonts w:ascii="Arial" w:hAnsi="Arial" w:cs="Arial"/>
                <w:sz w:val="20"/>
              </w:rPr>
              <w:t>EPA</w:t>
            </w:r>
          </w:p>
        </w:tc>
        <w:tc>
          <w:tcPr>
            <w:tcW w:w="4680" w:type="dxa"/>
          </w:tcPr>
          <w:p w14:paraId="628C16EA" w14:textId="77777777" w:rsidR="005C0873" w:rsidRPr="009F45CC" w:rsidRDefault="00364F4F" w:rsidP="00F11FEB">
            <w:pPr>
              <w:rPr>
                <w:rFonts w:ascii="Arial" w:hAnsi="Arial" w:cs="Arial"/>
                <w:sz w:val="20"/>
              </w:rPr>
            </w:pPr>
            <w:hyperlink r:id="rId13" w:history="1">
              <w:r w:rsidR="005C0873" w:rsidRPr="009F45CC">
                <w:rPr>
                  <w:rStyle w:val="Hyperlink"/>
                  <w:rFonts w:ascii="Arial" w:hAnsi="Arial" w:cs="Arial"/>
                  <w:sz w:val="20"/>
                </w:rPr>
                <w:t>https://www.epa.gov/pesticide-registration/what-are-antimicrobial-pesticides</w:t>
              </w:r>
            </w:hyperlink>
          </w:p>
        </w:tc>
      </w:tr>
      <w:tr w:rsidR="004F6407" w:rsidRPr="00437AD8" w14:paraId="2831DBA6" w14:textId="77777777" w:rsidTr="00F11FEB">
        <w:trPr>
          <w:trHeight w:val="368"/>
        </w:trPr>
        <w:tc>
          <w:tcPr>
            <w:tcW w:w="1954" w:type="dxa"/>
            <w:vMerge w:val="restart"/>
          </w:tcPr>
          <w:p w14:paraId="52EAE333" w14:textId="0F385430" w:rsidR="004F6407" w:rsidRPr="006D2FF9" w:rsidRDefault="004F6407" w:rsidP="00F11FEB">
            <w:pPr>
              <w:rPr>
                <w:rFonts w:ascii="Arial" w:hAnsi="Arial" w:cs="Arial"/>
              </w:rPr>
            </w:pPr>
            <w:r w:rsidRPr="006D2FF9">
              <w:rPr>
                <w:rFonts w:ascii="Arial" w:hAnsi="Arial" w:cs="Arial"/>
              </w:rPr>
              <w:t>RAC</w:t>
            </w:r>
            <w:r w:rsidR="007F2DF2">
              <w:rPr>
                <w:rFonts w:ascii="Arial" w:hAnsi="Arial" w:cs="Arial"/>
              </w:rPr>
              <w:t xml:space="preserve"> </w:t>
            </w:r>
            <w:r w:rsidRPr="006D2FF9">
              <w:rPr>
                <w:rFonts w:ascii="Arial" w:hAnsi="Arial" w:cs="Arial"/>
              </w:rPr>
              <w:t>- Raw Agricultural Commodity</w:t>
            </w:r>
          </w:p>
        </w:tc>
        <w:tc>
          <w:tcPr>
            <w:tcW w:w="5174" w:type="dxa"/>
          </w:tcPr>
          <w:p w14:paraId="181AF405" w14:textId="77777777" w:rsidR="004F6407" w:rsidRPr="009F45CC" w:rsidRDefault="00EF3C46" w:rsidP="00F11FEB">
            <w:pPr>
              <w:rPr>
                <w:rFonts w:ascii="Arial" w:hAnsi="Arial" w:cs="Arial"/>
                <w:sz w:val="20"/>
              </w:rPr>
            </w:pPr>
            <w:r w:rsidRPr="009F45CC">
              <w:rPr>
                <w:rFonts w:ascii="Arial" w:hAnsi="Arial" w:cs="Arial"/>
                <w:sz w:val="20"/>
              </w:rPr>
              <w:t>Raw agricultural commodities include, among other things, fresh fruits, whether or not they have been washed and colored or otherwise treated in their unpeeled natural form; vegetables in their raw or natural state, whether or not they have been stripped of their outer leaves, waxed, prepared into fresh green salads, etc.; grains, nuts, eggs, raw milk, meats, and similar agricultural produce. It does not include foods that have been processed, fabricated, or manufactured by cooking, freezing, dehydrating, or milling.</w:t>
            </w:r>
          </w:p>
        </w:tc>
        <w:tc>
          <w:tcPr>
            <w:tcW w:w="1710" w:type="dxa"/>
          </w:tcPr>
          <w:p w14:paraId="5D102B26" w14:textId="77777777" w:rsidR="004F6407" w:rsidRPr="009F45CC" w:rsidRDefault="004F6407" w:rsidP="00F11FEB">
            <w:pPr>
              <w:rPr>
                <w:rFonts w:ascii="Arial" w:hAnsi="Arial" w:cs="Arial"/>
                <w:sz w:val="20"/>
              </w:rPr>
            </w:pPr>
            <w:r w:rsidRPr="009F45CC">
              <w:rPr>
                <w:rFonts w:ascii="Arial" w:hAnsi="Arial" w:cs="Arial"/>
                <w:sz w:val="20"/>
              </w:rPr>
              <w:t>EPA</w:t>
            </w:r>
          </w:p>
          <w:p w14:paraId="505427A5" w14:textId="77777777" w:rsidR="004F6407" w:rsidRPr="009F45CC" w:rsidRDefault="004F6407" w:rsidP="00F11FEB">
            <w:pPr>
              <w:rPr>
                <w:rFonts w:ascii="Arial" w:hAnsi="Arial" w:cs="Arial"/>
                <w:sz w:val="20"/>
              </w:rPr>
            </w:pPr>
          </w:p>
          <w:p w14:paraId="4781D2C9" w14:textId="77777777" w:rsidR="004F6407" w:rsidRPr="009F45CC" w:rsidRDefault="004F6407" w:rsidP="00F11FEB">
            <w:pPr>
              <w:rPr>
                <w:rFonts w:ascii="Arial" w:hAnsi="Arial" w:cs="Arial"/>
                <w:sz w:val="20"/>
              </w:rPr>
            </w:pPr>
          </w:p>
        </w:tc>
        <w:tc>
          <w:tcPr>
            <w:tcW w:w="4680" w:type="dxa"/>
          </w:tcPr>
          <w:p w14:paraId="5A804DCC" w14:textId="77777777" w:rsidR="004F6407" w:rsidRPr="009F45CC" w:rsidRDefault="004F6407" w:rsidP="00F11FEB">
            <w:pPr>
              <w:rPr>
                <w:rFonts w:ascii="Arial" w:hAnsi="Arial" w:cs="Arial"/>
                <w:sz w:val="20"/>
              </w:rPr>
            </w:pPr>
            <w:r w:rsidRPr="009F45CC">
              <w:rPr>
                <w:rFonts w:ascii="Arial" w:hAnsi="Arial" w:cs="Arial"/>
                <w:sz w:val="20"/>
              </w:rPr>
              <w:t>40 CFR 180.1</w:t>
            </w:r>
          </w:p>
          <w:p w14:paraId="073570B7" w14:textId="77777777" w:rsidR="004F6407" w:rsidRPr="009F45CC" w:rsidRDefault="004F6407" w:rsidP="00F11FEB">
            <w:pPr>
              <w:rPr>
                <w:rFonts w:ascii="Arial" w:hAnsi="Arial" w:cs="Arial"/>
                <w:sz w:val="20"/>
              </w:rPr>
            </w:pPr>
          </w:p>
        </w:tc>
      </w:tr>
      <w:tr w:rsidR="004F6407" w:rsidRPr="00437AD8" w14:paraId="68898144" w14:textId="77777777" w:rsidTr="00F11FEB">
        <w:trPr>
          <w:trHeight w:val="899"/>
        </w:trPr>
        <w:tc>
          <w:tcPr>
            <w:tcW w:w="1954" w:type="dxa"/>
            <w:vMerge/>
          </w:tcPr>
          <w:p w14:paraId="1BC42781" w14:textId="77777777" w:rsidR="004F6407" w:rsidRPr="006D2FF9" w:rsidRDefault="004F6407" w:rsidP="00F11FEB">
            <w:pPr>
              <w:rPr>
                <w:rFonts w:ascii="Arial" w:hAnsi="Arial" w:cs="Arial"/>
              </w:rPr>
            </w:pPr>
          </w:p>
        </w:tc>
        <w:tc>
          <w:tcPr>
            <w:tcW w:w="5174" w:type="dxa"/>
          </w:tcPr>
          <w:p w14:paraId="4F2C3C2E" w14:textId="77777777" w:rsidR="00EF3C46" w:rsidRPr="009F45CC" w:rsidRDefault="00EF3C46" w:rsidP="00F11FEB">
            <w:pPr>
              <w:rPr>
                <w:rFonts w:ascii="Arial" w:hAnsi="Arial" w:cs="Arial"/>
                <w:sz w:val="20"/>
              </w:rPr>
            </w:pPr>
            <w:r w:rsidRPr="009F45CC">
              <w:rPr>
                <w:rFonts w:ascii="Arial" w:hAnsi="Arial" w:cs="Arial"/>
                <w:sz w:val="20"/>
              </w:rPr>
              <w:t>Any food in</w:t>
            </w:r>
            <w:r w:rsidR="00F87EC3" w:rsidRPr="009F45CC">
              <w:rPr>
                <w:rFonts w:ascii="Arial" w:hAnsi="Arial" w:cs="Arial"/>
                <w:sz w:val="20"/>
              </w:rPr>
              <w:t xml:space="preserve"> </w:t>
            </w:r>
            <w:r w:rsidRPr="009F45CC">
              <w:rPr>
                <w:rFonts w:ascii="Arial" w:hAnsi="Arial" w:cs="Arial"/>
                <w:sz w:val="20"/>
              </w:rPr>
              <w:t>its raw or natural state, including all fruits that are washed, colored,</w:t>
            </w:r>
            <w:r w:rsidR="00F87EC3" w:rsidRPr="009F45CC">
              <w:rPr>
                <w:rFonts w:ascii="Arial" w:hAnsi="Arial" w:cs="Arial"/>
                <w:sz w:val="20"/>
              </w:rPr>
              <w:t xml:space="preserve"> </w:t>
            </w:r>
            <w:r w:rsidRPr="009F45CC">
              <w:rPr>
                <w:rFonts w:ascii="Arial" w:hAnsi="Arial" w:cs="Arial"/>
                <w:sz w:val="20"/>
              </w:rPr>
              <w:t>or otherwise treated in their unpeeled natural form prior to</w:t>
            </w:r>
          </w:p>
          <w:p w14:paraId="6F0D9304" w14:textId="77777777" w:rsidR="004F6407" w:rsidRPr="009F45CC" w:rsidRDefault="00EF3C46" w:rsidP="00F11FEB">
            <w:pPr>
              <w:rPr>
                <w:rFonts w:ascii="Arial" w:hAnsi="Arial" w:cs="Arial"/>
                <w:sz w:val="20"/>
              </w:rPr>
            </w:pPr>
            <w:r w:rsidRPr="009F45CC">
              <w:rPr>
                <w:rFonts w:ascii="Arial" w:hAnsi="Arial" w:cs="Arial"/>
                <w:sz w:val="20"/>
              </w:rPr>
              <w:t>marketing.</w:t>
            </w:r>
          </w:p>
        </w:tc>
        <w:tc>
          <w:tcPr>
            <w:tcW w:w="1710" w:type="dxa"/>
          </w:tcPr>
          <w:p w14:paraId="76CDE647" w14:textId="77777777" w:rsidR="000A4A57" w:rsidRPr="009F45CC" w:rsidRDefault="004F6407" w:rsidP="00F11FEB">
            <w:pPr>
              <w:rPr>
                <w:rFonts w:ascii="Arial" w:hAnsi="Arial" w:cs="Arial"/>
                <w:sz w:val="20"/>
              </w:rPr>
            </w:pPr>
            <w:r w:rsidRPr="009F45CC">
              <w:rPr>
                <w:rFonts w:ascii="Arial" w:hAnsi="Arial" w:cs="Arial"/>
                <w:sz w:val="20"/>
              </w:rPr>
              <w:t>FD&amp;C Act</w:t>
            </w:r>
            <w:r w:rsidR="000A4A57" w:rsidRPr="009F45CC">
              <w:rPr>
                <w:rFonts w:ascii="Arial" w:hAnsi="Arial" w:cs="Arial"/>
                <w:sz w:val="20"/>
              </w:rPr>
              <w:t xml:space="preserve">  Section </w:t>
            </w:r>
          </w:p>
          <w:p w14:paraId="54082C4D" w14:textId="77777777" w:rsidR="004F6407" w:rsidRPr="009F45CC" w:rsidRDefault="000A4A57" w:rsidP="00F11FEB">
            <w:pPr>
              <w:rPr>
                <w:rFonts w:ascii="Arial" w:hAnsi="Arial" w:cs="Arial"/>
                <w:sz w:val="20"/>
              </w:rPr>
            </w:pPr>
            <w:r w:rsidRPr="009F45CC">
              <w:rPr>
                <w:rFonts w:ascii="Arial" w:hAnsi="Arial" w:cs="Arial"/>
                <w:sz w:val="20"/>
              </w:rPr>
              <w:t>201(r)</w:t>
            </w:r>
          </w:p>
        </w:tc>
        <w:tc>
          <w:tcPr>
            <w:tcW w:w="4680" w:type="dxa"/>
          </w:tcPr>
          <w:p w14:paraId="58985F36" w14:textId="77777777" w:rsidR="004F6407" w:rsidRPr="009F45CC" w:rsidRDefault="004F6407" w:rsidP="00F11FEB">
            <w:pPr>
              <w:rPr>
                <w:rFonts w:ascii="Arial" w:hAnsi="Arial" w:cs="Arial"/>
                <w:sz w:val="20"/>
              </w:rPr>
            </w:pPr>
          </w:p>
        </w:tc>
      </w:tr>
      <w:tr w:rsidR="006616F3" w:rsidRPr="00437AD8" w14:paraId="4EF76279" w14:textId="77777777" w:rsidTr="00F11FEB">
        <w:trPr>
          <w:trHeight w:val="559"/>
        </w:trPr>
        <w:tc>
          <w:tcPr>
            <w:tcW w:w="1954" w:type="dxa"/>
          </w:tcPr>
          <w:p w14:paraId="7E31080F" w14:textId="77777777" w:rsidR="006616F3" w:rsidRPr="006D2FF9" w:rsidRDefault="006616F3" w:rsidP="00F11FEB">
            <w:pPr>
              <w:rPr>
                <w:rFonts w:ascii="Arial" w:hAnsi="Arial" w:cs="Arial"/>
              </w:rPr>
            </w:pPr>
            <w:r w:rsidRPr="006D2FF9">
              <w:rPr>
                <w:rFonts w:ascii="Arial" w:hAnsi="Arial" w:cs="Arial"/>
              </w:rPr>
              <w:t>Ready to Eat (RTE)</w:t>
            </w:r>
          </w:p>
        </w:tc>
        <w:tc>
          <w:tcPr>
            <w:tcW w:w="5174" w:type="dxa"/>
          </w:tcPr>
          <w:p w14:paraId="3A0F190B" w14:textId="77777777" w:rsidR="006616F3" w:rsidRPr="009F45CC" w:rsidRDefault="006616F3" w:rsidP="00F11FEB">
            <w:pPr>
              <w:rPr>
                <w:rFonts w:ascii="Arial" w:hAnsi="Arial" w:cs="Arial"/>
                <w:sz w:val="20"/>
              </w:rPr>
            </w:pPr>
            <w:r w:rsidRPr="009F45CC">
              <w:rPr>
                <w:rFonts w:ascii="Arial" w:hAnsi="Arial" w:cs="Arial"/>
                <w:sz w:val="20"/>
              </w:rPr>
              <w:t>Food that is in edible form without further preparati</w:t>
            </w:r>
            <w:r w:rsidR="00D838E6" w:rsidRPr="009F45CC">
              <w:rPr>
                <w:rFonts w:ascii="Arial" w:hAnsi="Arial" w:cs="Arial"/>
                <w:sz w:val="20"/>
              </w:rPr>
              <w:t xml:space="preserve">on.  </w:t>
            </w:r>
          </w:p>
        </w:tc>
        <w:tc>
          <w:tcPr>
            <w:tcW w:w="1710" w:type="dxa"/>
          </w:tcPr>
          <w:p w14:paraId="70407C8E" w14:textId="20D7E0B2" w:rsidR="006B2E67" w:rsidRPr="009F45CC" w:rsidRDefault="0077340C" w:rsidP="00F11FEB">
            <w:pPr>
              <w:rPr>
                <w:rFonts w:ascii="Arial" w:hAnsi="Arial" w:cs="Arial"/>
                <w:sz w:val="20"/>
              </w:rPr>
            </w:pPr>
            <w:r w:rsidRPr="009F45CC">
              <w:rPr>
                <w:rFonts w:ascii="Arial" w:hAnsi="Arial" w:cs="Arial"/>
                <w:sz w:val="20"/>
              </w:rPr>
              <w:t xml:space="preserve">2013 </w:t>
            </w:r>
            <w:r w:rsidR="005C0873" w:rsidRPr="009F45CC">
              <w:rPr>
                <w:rFonts w:ascii="Arial" w:hAnsi="Arial" w:cs="Arial"/>
                <w:sz w:val="20"/>
              </w:rPr>
              <w:t>Food Code</w:t>
            </w:r>
            <w:r w:rsidR="00BD3F69" w:rsidRPr="009F45CC">
              <w:rPr>
                <w:rFonts w:ascii="Arial" w:hAnsi="Arial" w:cs="Arial"/>
                <w:sz w:val="20"/>
              </w:rPr>
              <w:t xml:space="preserve"> (</w:t>
            </w:r>
            <w:r w:rsidR="007F2DF2" w:rsidRPr="009F45CC">
              <w:rPr>
                <w:rFonts w:ascii="Arial" w:hAnsi="Arial" w:cs="Arial"/>
                <w:sz w:val="20"/>
              </w:rPr>
              <w:t xml:space="preserve">1 </w:t>
            </w:r>
            <w:r w:rsidR="000A4A57" w:rsidRPr="009F45CC">
              <w:rPr>
                <w:rFonts w:ascii="Arial" w:hAnsi="Arial" w:cs="Arial"/>
                <w:sz w:val="20"/>
              </w:rPr>
              <w:t xml:space="preserve">201.10 </w:t>
            </w:r>
            <w:r w:rsidR="00BD3F69" w:rsidRPr="009F45CC">
              <w:rPr>
                <w:rFonts w:ascii="Arial" w:hAnsi="Arial" w:cs="Arial"/>
                <w:sz w:val="20"/>
              </w:rPr>
              <w:t>a-i)</w:t>
            </w:r>
          </w:p>
        </w:tc>
        <w:tc>
          <w:tcPr>
            <w:tcW w:w="4680" w:type="dxa"/>
          </w:tcPr>
          <w:p w14:paraId="74F75150" w14:textId="77777777" w:rsidR="006616F3" w:rsidRPr="009F45CC" w:rsidRDefault="0076562C" w:rsidP="00F11FEB">
            <w:pPr>
              <w:rPr>
                <w:rFonts w:ascii="Arial" w:hAnsi="Arial" w:cs="Arial"/>
                <w:sz w:val="20"/>
              </w:rPr>
            </w:pPr>
            <w:r w:rsidRPr="009F45CC">
              <w:rPr>
                <w:rFonts w:ascii="Arial" w:hAnsi="Arial" w:cs="Arial"/>
                <w:sz w:val="20"/>
              </w:rPr>
              <w:t>See attachment.</w:t>
            </w:r>
          </w:p>
        </w:tc>
      </w:tr>
      <w:tr w:rsidR="0076562C" w:rsidRPr="00437AD8" w14:paraId="37F72B0F" w14:textId="77777777" w:rsidTr="00F11FEB">
        <w:trPr>
          <w:trHeight w:val="837"/>
        </w:trPr>
        <w:tc>
          <w:tcPr>
            <w:tcW w:w="1954" w:type="dxa"/>
            <w:vMerge w:val="restart"/>
          </w:tcPr>
          <w:p w14:paraId="038991E7" w14:textId="77777777" w:rsidR="0076562C" w:rsidRPr="006D2FF9" w:rsidRDefault="0076562C" w:rsidP="00F11FEB">
            <w:pPr>
              <w:rPr>
                <w:rFonts w:ascii="Arial" w:hAnsi="Arial" w:cs="Arial"/>
              </w:rPr>
            </w:pPr>
            <w:r w:rsidRPr="006D2FF9">
              <w:rPr>
                <w:rFonts w:ascii="Arial" w:hAnsi="Arial" w:cs="Arial"/>
              </w:rPr>
              <w:t>Food Processing Facility/ Plant</w:t>
            </w:r>
          </w:p>
        </w:tc>
        <w:tc>
          <w:tcPr>
            <w:tcW w:w="5174" w:type="dxa"/>
          </w:tcPr>
          <w:p w14:paraId="4FAF0B81" w14:textId="77777777" w:rsidR="0076562C" w:rsidRPr="009F45CC" w:rsidRDefault="0076562C" w:rsidP="00F11FEB">
            <w:pPr>
              <w:rPr>
                <w:rFonts w:ascii="Arial" w:hAnsi="Arial" w:cs="Arial"/>
                <w:sz w:val="20"/>
              </w:rPr>
            </w:pPr>
            <w:r w:rsidRPr="009F45CC">
              <w:rPr>
                <w:rFonts w:ascii="Arial" w:hAnsi="Arial" w:cs="Arial"/>
                <w:sz w:val="20"/>
              </w:rPr>
              <w:t>Facilities where processing of food occurs.</w:t>
            </w:r>
          </w:p>
          <w:p w14:paraId="095943BC" w14:textId="77777777" w:rsidR="0076562C" w:rsidRPr="009F45CC" w:rsidRDefault="0076562C" w:rsidP="00F11FEB">
            <w:pPr>
              <w:rPr>
                <w:rFonts w:ascii="Arial" w:hAnsi="Arial" w:cs="Arial"/>
                <w:sz w:val="20"/>
              </w:rPr>
            </w:pPr>
          </w:p>
          <w:p w14:paraId="40883E0A" w14:textId="77777777" w:rsidR="0076562C" w:rsidRPr="009F45CC" w:rsidRDefault="0076562C" w:rsidP="00F11FEB">
            <w:pPr>
              <w:rPr>
                <w:rFonts w:ascii="Arial" w:hAnsi="Arial" w:cs="Arial"/>
                <w:sz w:val="20"/>
              </w:rPr>
            </w:pPr>
          </w:p>
          <w:p w14:paraId="45C0EF0F" w14:textId="77777777" w:rsidR="0076562C" w:rsidRPr="009F45CC" w:rsidRDefault="0076562C" w:rsidP="00F11FEB">
            <w:pPr>
              <w:rPr>
                <w:rFonts w:ascii="Arial" w:hAnsi="Arial" w:cs="Arial"/>
                <w:sz w:val="20"/>
              </w:rPr>
            </w:pPr>
          </w:p>
        </w:tc>
        <w:tc>
          <w:tcPr>
            <w:tcW w:w="1710" w:type="dxa"/>
          </w:tcPr>
          <w:p w14:paraId="159FDBBB" w14:textId="77777777" w:rsidR="0076562C" w:rsidRPr="009F45CC" w:rsidRDefault="00452656" w:rsidP="00F11FEB">
            <w:pPr>
              <w:rPr>
                <w:rFonts w:ascii="Arial" w:hAnsi="Arial" w:cs="Arial"/>
                <w:sz w:val="20"/>
              </w:rPr>
            </w:pPr>
            <w:r w:rsidRPr="009F45CC">
              <w:rPr>
                <w:rFonts w:ascii="Arial" w:hAnsi="Arial" w:cs="Arial"/>
                <w:sz w:val="20"/>
              </w:rPr>
              <w:t>FDA</w:t>
            </w:r>
            <w:r w:rsidR="007731E8" w:rsidRPr="009F45CC">
              <w:rPr>
                <w:rFonts w:ascii="Arial" w:hAnsi="Arial" w:cs="Arial"/>
                <w:sz w:val="20"/>
              </w:rPr>
              <w:t xml:space="preserve"> guidance</w:t>
            </w:r>
          </w:p>
          <w:p w14:paraId="30BD6123" w14:textId="77777777" w:rsidR="0076562C" w:rsidRPr="009F45CC" w:rsidRDefault="0076562C" w:rsidP="00F11FEB">
            <w:pPr>
              <w:rPr>
                <w:rFonts w:ascii="Arial" w:hAnsi="Arial" w:cs="Arial"/>
                <w:sz w:val="20"/>
              </w:rPr>
            </w:pPr>
          </w:p>
          <w:p w14:paraId="6C444B23" w14:textId="77777777" w:rsidR="0076562C" w:rsidRPr="009F45CC" w:rsidRDefault="0076562C" w:rsidP="00F11FEB">
            <w:pPr>
              <w:rPr>
                <w:rFonts w:ascii="Arial" w:hAnsi="Arial" w:cs="Arial"/>
                <w:sz w:val="20"/>
              </w:rPr>
            </w:pPr>
          </w:p>
          <w:p w14:paraId="13036C3D" w14:textId="77777777" w:rsidR="0076562C" w:rsidRPr="009F45CC" w:rsidRDefault="0076562C" w:rsidP="00F11FEB">
            <w:pPr>
              <w:rPr>
                <w:rFonts w:ascii="Arial" w:hAnsi="Arial" w:cs="Arial"/>
                <w:sz w:val="20"/>
              </w:rPr>
            </w:pPr>
          </w:p>
        </w:tc>
        <w:tc>
          <w:tcPr>
            <w:tcW w:w="4680" w:type="dxa"/>
          </w:tcPr>
          <w:p w14:paraId="055C10A5" w14:textId="77777777" w:rsidR="0076562C" w:rsidRPr="009F45CC" w:rsidRDefault="00364F4F" w:rsidP="00F11FEB">
            <w:pPr>
              <w:rPr>
                <w:rFonts w:ascii="Arial" w:hAnsi="Arial" w:cs="Arial"/>
                <w:sz w:val="20"/>
              </w:rPr>
            </w:pPr>
            <w:hyperlink r:id="rId14" w:history="1">
              <w:r w:rsidR="007731E8" w:rsidRPr="009F45CC">
                <w:rPr>
                  <w:rStyle w:val="Hyperlink"/>
                  <w:rFonts w:ascii="Arial" w:hAnsi="Arial" w:cs="Arial"/>
                  <w:sz w:val="20"/>
                </w:rPr>
                <w:t>http://www.fda.gov/Food/GuidanceRegulation/GuidanceDocumentsRegulatoryInformation/IngredientsAdditivesGRASPackaging/ucm077256.htm</w:t>
              </w:r>
            </w:hyperlink>
          </w:p>
        </w:tc>
      </w:tr>
      <w:tr w:rsidR="0076562C" w:rsidRPr="00437AD8" w14:paraId="669A11DA" w14:textId="77777777" w:rsidTr="00F11FEB">
        <w:trPr>
          <w:trHeight w:val="1189"/>
        </w:trPr>
        <w:tc>
          <w:tcPr>
            <w:tcW w:w="1954" w:type="dxa"/>
            <w:vMerge/>
          </w:tcPr>
          <w:p w14:paraId="203BC33B" w14:textId="77777777" w:rsidR="0076562C" w:rsidRPr="006D2FF9" w:rsidRDefault="0076562C" w:rsidP="00F11FEB">
            <w:pPr>
              <w:rPr>
                <w:rFonts w:ascii="Arial" w:hAnsi="Arial" w:cs="Arial"/>
              </w:rPr>
            </w:pPr>
          </w:p>
        </w:tc>
        <w:tc>
          <w:tcPr>
            <w:tcW w:w="5174" w:type="dxa"/>
          </w:tcPr>
          <w:p w14:paraId="2FBD6DAD" w14:textId="77777777" w:rsidR="0076562C" w:rsidRPr="009F45CC" w:rsidRDefault="0076562C" w:rsidP="00F11FEB">
            <w:pPr>
              <w:rPr>
                <w:rFonts w:ascii="Arial" w:hAnsi="Arial" w:cs="Arial"/>
                <w:sz w:val="20"/>
              </w:rPr>
            </w:pPr>
            <w:r w:rsidRPr="009F45CC">
              <w:rPr>
                <w:rFonts w:ascii="Arial" w:hAnsi="Arial" w:cs="Arial"/>
                <w:sz w:val="20"/>
              </w:rPr>
              <w:t>A commercial operation that manufactures, packages, labels, or stores FOOD for human consumption, and provides FOOD for sale or distribution to other business entities such as FOOD PROCESSING PLANTS or FOOD ESTABLISHMENTS.</w:t>
            </w:r>
          </w:p>
        </w:tc>
        <w:tc>
          <w:tcPr>
            <w:tcW w:w="1710" w:type="dxa"/>
          </w:tcPr>
          <w:p w14:paraId="11254504" w14:textId="77777777" w:rsidR="0076562C" w:rsidRPr="009F45CC" w:rsidRDefault="0077340C" w:rsidP="00F11FEB">
            <w:pPr>
              <w:rPr>
                <w:rFonts w:ascii="Arial" w:hAnsi="Arial" w:cs="Arial"/>
                <w:sz w:val="20"/>
              </w:rPr>
            </w:pPr>
            <w:r w:rsidRPr="009F45CC">
              <w:rPr>
                <w:rFonts w:ascii="Arial" w:hAnsi="Arial" w:cs="Arial"/>
                <w:sz w:val="20"/>
              </w:rPr>
              <w:t xml:space="preserve">2013 </w:t>
            </w:r>
            <w:r w:rsidR="0076562C" w:rsidRPr="009F45CC">
              <w:rPr>
                <w:rFonts w:ascii="Arial" w:hAnsi="Arial" w:cs="Arial"/>
                <w:sz w:val="20"/>
              </w:rPr>
              <w:t>Food Code</w:t>
            </w:r>
          </w:p>
        </w:tc>
        <w:tc>
          <w:tcPr>
            <w:tcW w:w="4680" w:type="dxa"/>
          </w:tcPr>
          <w:p w14:paraId="5DD562A6" w14:textId="77777777" w:rsidR="0076562C" w:rsidRPr="009F45CC" w:rsidRDefault="0076562C" w:rsidP="00F11FEB">
            <w:pPr>
              <w:rPr>
                <w:rFonts w:ascii="Arial" w:hAnsi="Arial" w:cs="Arial"/>
                <w:sz w:val="20"/>
              </w:rPr>
            </w:pPr>
            <w:r w:rsidRPr="009F45CC">
              <w:rPr>
                <w:rFonts w:ascii="Arial" w:hAnsi="Arial" w:cs="Arial"/>
                <w:sz w:val="20"/>
              </w:rPr>
              <w:t>2013 Food Code also defines food processing plant and exempts food retail establishments.</w:t>
            </w:r>
          </w:p>
          <w:p w14:paraId="5E365CFC" w14:textId="77777777" w:rsidR="0076562C" w:rsidRPr="009F45CC" w:rsidRDefault="0076562C" w:rsidP="00F11FEB">
            <w:pPr>
              <w:rPr>
                <w:rFonts w:ascii="Arial" w:hAnsi="Arial" w:cs="Arial"/>
                <w:sz w:val="20"/>
              </w:rPr>
            </w:pPr>
          </w:p>
        </w:tc>
      </w:tr>
      <w:tr w:rsidR="00D05960" w:rsidRPr="00437AD8" w14:paraId="4662D878" w14:textId="77777777" w:rsidTr="00F11FEB">
        <w:trPr>
          <w:trHeight w:val="1791"/>
        </w:trPr>
        <w:tc>
          <w:tcPr>
            <w:tcW w:w="1954" w:type="dxa"/>
            <w:vMerge w:val="restart"/>
          </w:tcPr>
          <w:p w14:paraId="3FABBE06" w14:textId="77777777" w:rsidR="00D05960" w:rsidRPr="006D2FF9" w:rsidRDefault="00D05960" w:rsidP="00F11FEB">
            <w:pPr>
              <w:rPr>
                <w:rFonts w:ascii="Arial" w:hAnsi="Arial" w:cs="Arial"/>
              </w:rPr>
            </w:pPr>
            <w:r w:rsidRPr="006D2FF9">
              <w:rPr>
                <w:rFonts w:ascii="Arial" w:hAnsi="Arial" w:cs="Arial"/>
              </w:rPr>
              <w:lastRenderedPageBreak/>
              <w:t>Processed Food</w:t>
            </w:r>
          </w:p>
          <w:p w14:paraId="3AA5C040" w14:textId="77777777" w:rsidR="00D05960" w:rsidRPr="006D2FF9" w:rsidRDefault="00D05960" w:rsidP="00F11FEB">
            <w:pPr>
              <w:rPr>
                <w:rFonts w:ascii="Arial" w:hAnsi="Arial" w:cs="Arial"/>
              </w:rPr>
            </w:pPr>
            <w:r w:rsidRPr="006D2FF9">
              <w:rPr>
                <w:rFonts w:ascii="Arial" w:hAnsi="Arial" w:cs="Arial"/>
              </w:rPr>
              <w:tab/>
            </w:r>
          </w:p>
        </w:tc>
        <w:tc>
          <w:tcPr>
            <w:tcW w:w="5174" w:type="dxa"/>
          </w:tcPr>
          <w:p w14:paraId="03CD2973" w14:textId="77777777" w:rsidR="00D05960" w:rsidRPr="006D2FF9" w:rsidRDefault="00D05960" w:rsidP="00F11FEB">
            <w:pPr>
              <w:rPr>
                <w:rFonts w:ascii="Arial" w:hAnsi="Arial" w:cs="Arial"/>
              </w:rPr>
            </w:pPr>
            <w:r w:rsidRPr="006D2FF9">
              <w:rPr>
                <w:rFonts w:ascii="Arial" w:hAnsi="Arial" w:cs="Arial"/>
              </w:rPr>
              <w:t>Food subject to the activities of canning, freezing, cooking, pasteurization or homogenization, irradiation, milling, grinding, chopping, slicing, cutting or peeling.</w:t>
            </w:r>
          </w:p>
        </w:tc>
        <w:tc>
          <w:tcPr>
            <w:tcW w:w="1710" w:type="dxa"/>
          </w:tcPr>
          <w:p w14:paraId="70BBDE37" w14:textId="77777777" w:rsidR="00452656" w:rsidRPr="007F2DF2" w:rsidRDefault="00452656" w:rsidP="00F11FEB">
            <w:pPr>
              <w:rPr>
                <w:rFonts w:ascii="Arial" w:hAnsi="Arial" w:cs="Arial"/>
                <w:sz w:val="20"/>
              </w:rPr>
            </w:pPr>
            <w:r w:rsidRPr="007F2DF2">
              <w:rPr>
                <w:rFonts w:ascii="Arial" w:hAnsi="Arial" w:cs="Arial"/>
                <w:sz w:val="20"/>
              </w:rPr>
              <w:t>FDA Guidance</w:t>
            </w:r>
          </w:p>
        </w:tc>
        <w:tc>
          <w:tcPr>
            <w:tcW w:w="4680" w:type="dxa"/>
          </w:tcPr>
          <w:p w14:paraId="7248E215" w14:textId="77777777" w:rsidR="00D05960" w:rsidRPr="006D2FF9" w:rsidRDefault="00D05960" w:rsidP="00F11FEB">
            <w:pPr>
              <w:rPr>
                <w:rFonts w:ascii="Arial" w:hAnsi="Arial" w:cs="Arial"/>
                <w:u w:val="single"/>
              </w:rPr>
            </w:pPr>
            <w:r w:rsidRPr="006D2FF9">
              <w:rPr>
                <w:rFonts w:ascii="Arial" w:hAnsi="Arial" w:cs="Arial"/>
                <w:u w:val="single"/>
              </w:rPr>
              <w:t xml:space="preserve">The following activities do not constitute the processing of food:  </w:t>
            </w:r>
          </w:p>
          <w:p w14:paraId="71163470" w14:textId="77777777" w:rsidR="00D05960" w:rsidRPr="006D2FF9" w:rsidRDefault="00D05960" w:rsidP="00F11FEB">
            <w:pPr>
              <w:rPr>
                <w:rFonts w:ascii="Arial" w:hAnsi="Arial" w:cs="Arial"/>
              </w:rPr>
            </w:pPr>
            <w:r w:rsidRPr="006D2FF9">
              <w:rPr>
                <w:rFonts w:ascii="Arial" w:hAnsi="Arial" w:cs="Arial"/>
                <w:b/>
              </w:rPr>
              <w:t>Washing</w:t>
            </w:r>
            <w:r w:rsidRPr="006D2FF9">
              <w:rPr>
                <w:rFonts w:ascii="Arial" w:hAnsi="Arial" w:cs="Arial"/>
              </w:rPr>
              <w:t>, waxing, coloring, hydro-cooling, refrigeration, shelling of nuts, ginning of cotton, and the removal of leaves, stems, and husks.</w:t>
            </w:r>
          </w:p>
          <w:p w14:paraId="7F038DC6" w14:textId="5F75AC52" w:rsidR="00D05960" w:rsidRPr="006D2FF9" w:rsidRDefault="00364F4F" w:rsidP="00F11FEB">
            <w:pPr>
              <w:rPr>
                <w:rFonts w:ascii="Arial" w:hAnsi="Arial" w:cs="Arial"/>
              </w:rPr>
            </w:pPr>
            <w:hyperlink r:id="rId15" w:history="1">
              <w:r w:rsidR="00452656" w:rsidRPr="006D2FF9">
                <w:rPr>
                  <w:rStyle w:val="Hyperlink"/>
                  <w:rFonts w:ascii="Arial" w:hAnsi="Arial" w:cs="Arial"/>
                </w:rPr>
                <w:t>http://www.fda.gov/Food/GuidanceRegulation/GuidanceDocumentsRegulatoryInformation/IngredientsAdditivesGRASPackaging/ucm077256.htm</w:t>
              </w:r>
            </w:hyperlink>
          </w:p>
        </w:tc>
      </w:tr>
      <w:tr w:rsidR="00D05960" w:rsidRPr="00437AD8" w14:paraId="46B11E2B" w14:textId="77777777" w:rsidTr="009F45CC">
        <w:trPr>
          <w:trHeight w:val="1061"/>
        </w:trPr>
        <w:tc>
          <w:tcPr>
            <w:tcW w:w="1954" w:type="dxa"/>
            <w:vMerge/>
          </w:tcPr>
          <w:p w14:paraId="59175107" w14:textId="77777777" w:rsidR="00D05960" w:rsidRPr="006D2FF9" w:rsidRDefault="00D05960" w:rsidP="00F11FEB">
            <w:pPr>
              <w:rPr>
                <w:rFonts w:ascii="Arial" w:hAnsi="Arial" w:cs="Arial"/>
              </w:rPr>
            </w:pPr>
          </w:p>
        </w:tc>
        <w:tc>
          <w:tcPr>
            <w:tcW w:w="5174" w:type="dxa"/>
          </w:tcPr>
          <w:p w14:paraId="6E8C66C9" w14:textId="77777777" w:rsidR="00D05960" w:rsidRPr="006D2FF9" w:rsidRDefault="00D05960" w:rsidP="00F11FEB">
            <w:pPr>
              <w:rPr>
                <w:rFonts w:ascii="Arial" w:hAnsi="Arial" w:cs="Arial"/>
              </w:rPr>
            </w:pPr>
            <w:r w:rsidRPr="006D2FF9">
              <w:rPr>
                <w:rFonts w:ascii="Arial" w:hAnsi="Arial" w:cs="Arial"/>
              </w:rPr>
              <w:t>any food other than a raw agricultural commodity and includes any raw agricultural commodity</w:t>
            </w:r>
            <w:r w:rsidR="00CB09D0">
              <w:rPr>
                <w:rFonts w:ascii="Arial" w:hAnsi="Arial" w:cs="Arial"/>
              </w:rPr>
              <w:t xml:space="preserve"> </w:t>
            </w:r>
            <w:r w:rsidRPr="006D2FF9">
              <w:rPr>
                <w:rFonts w:ascii="Arial" w:hAnsi="Arial" w:cs="Arial"/>
              </w:rPr>
              <w:t>that has been subject to processing, such as canning, cooking, freezing, dehydration, or milling.</w:t>
            </w:r>
          </w:p>
        </w:tc>
        <w:tc>
          <w:tcPr>
            <w:tcW w:w="1710" w:type="dxa"/>
          </w:tcPr>
          <w:p w14:paraId="1B5026C8" w14:textId="77777777" w:rsidR="00D05960" w:rsidRPr="007F2DF2" w:rsidRDefault="00D05960" w:rsidP="00F11FEB">
            <w:pPr>
              <w:rPr>
                <w:rFonts w:ascii="Arial" w:hAnsi="Arial" w:cs="Arial"/>
                <w:sz w:val="20"/>
              </w:rPr>
            </w:pPr>
            <w:r w:rsidRPr="007F2DF2">
              <w:rPr>
                <w:rFonts w:ascii="Arial" w:hAnsi="Arial" w:cs="Arial"/>
                <w:sz w:val="20"/>
              </w:rPr>
              <w:t>F</w:t>
            </w:r>
            <w:r w:rsidR="000A4A57" w:rsidRPr="007F2DF2">
              <w:rPr>
                <w:rFonts w:ascii="Arial" w:hAnsi="Arial" w:cs="Arial"/>
                <w:sz w:val="20"/>
              </w:rPr>
              <w:t>D&amp;C Act Section</w:t>
            </w:r>
          </w:p>
          <w:p w14:paraId="6CEC8093" w14:textId="77777777" w:rsidR="00D05960" w:rsidRPr="007F2DF2" w:rsidRDefault="00D05960" w:rsidP="00F11FEB">
            <w:pPr>
              <w:rPr>
                <w:rFonts w:ascii="Arial" w:hAnsi="Arial" w:cs="Arial"/>
                <w:sz w:val="20"/>
              </w:rPr>
            </w:pPr>
            <w:r w:rsidRPr="007F2DF2">
              <w:rPr>
                <w:rFonts w:ascii="Arial" w:hAnsi="Arial" w:cs="Arial"/>
                <w:sz w:val="20"/>
              </w:rPr>
              <w:t>201 (gg)</w:t>
            </w:r>
          </w:p>
        </w:tc>
        <w:tc>
          <w:tcPr>
            <w:tcW w:w="4680" w:type="dxa"/>
          </w:tcPr>
          <w:p w14:paraId="480D70E7" w14:textId="77777777" w:rsidR="00D05960" w:rsidRPr="006D2FF9" w:rsidRDefault="00D05960" w:rsidP="00F11FEB">
            <w:pPr>
              <w:rPr>
                <w:rFonts w:ascii="Arial" w:hAnsi="Arial" w:cs="Arial"/>
                <w:u w:val="single"/>
              </w:rPr>
            </w:pPr>
          </w:p>
        </w:tc>
      </w:tr>
      <w:tr w:rsidR="005F4B26" w:rsidRPr="00437AD8" w14:paraId="7F026F2D" w14:textId="77777777" w:rsidTr="00F11FEB">
        <w:tc>
          <w:tcPr>
            <w:tcW w:w="1954" w:type="dxa"/>
          </w:tcPr>
          <w:p w14:paraId="13DF1FB5" w14:textId="77777777" w:rsidR="005F4B26" w:rsidRPr="006D2FF9" w:rsidRDefault="005F4B26" w:rsidP="00F11FEB">
            <w:pPr>
              <w:rPr>
                <w:rFonts w:ascii="Arial" w:hAnsi="Arial" w:cs="Arial"/>
              </w:rPr>
            </w:pPr>
            <w:r w:rsidRPr="006D2FF9">
              <w:rPr>
                <w:rFonts w:ascii="Arial" w:hAnsi="Arial" w:cs="Arial"/>
              </w:rPr>
              <w:t>Crisping</w:t>
            </w:r>
          </w:p>
          <w:p w14:paraId="71D00C30" w14:textId="77777777" w:rsidR="00D838E6" w:rsidRPr="006D2FF9" w:rsidRDefault="00D838E6" w:rsidP="00F11FEB">
            <w:pPr>
              <w:rPr>
                <w:rFonts w:ascii="Arial" w:hAnsi="Arial" w:cs="Arial"/>
              </w:rPr>
            </w:pPr>
          </w:p>
        </w:tc>
        <w:tc>
          <w:tcPr>
            <w:tcW w:w="5174" w:type="dxa"/>
          </w:tcPr>
          <w:p w14:paraId="5570786F" w14:textId="77777777" w:rsidR="006D2FF9" w:rsidRPr="006D2FF9" w:rsidRDefault="006D2FF9" w:rsidP="00F11FEB">
            <w:pPr>
              <w:rPr>
                <w:rFonts w:ascii="Arial" w:hAnsi="Arial" w:cs="Arial"/>
              </w:rPr>
            </w:pPr>
            <w:r w:rsidRPr="006D2FF9">
              <w:rPr>
                <w:rFonts w:ascii="Arial" w:hAnsi="Arial" w:cs="Arial"/>
              </w:rPr>
              <w:t xml:space="preserve">FDA does not have definition </w:t>
            </w:r>
          </w:p>
          <w:p w14:paraId="56C922D9" w14:textId="77777777" w:rsidR="006D2FF9" w:rsidRPr="006D2FF9" w:rsidRDefault="006D2FF9" w:rsidP="00F11FEB">
            <w:pPr>
              <w:rPr>
                <w:rFonts w:ascii="Arial" w:hAnsi="Arial" w:cs="Arial"/>
              </w:rPr>
            </w:pPr>
          </w:p>
          <w:p w14:paraId="7D4AC794" w14:textId="77777777" w:rsidR="005F4B26" w:rsidRPr="006D2FF9" w:rsidRDefault="006B2E67" w:rsidP="00F11FEB">
            <w:pPr>
              <w:rPr>
                <w:rFonts w:ascii="Arial" w:hAnsi="Arial" w:cs="Arial"/>
              </w:rPr>
            </w:pPr>
            <w:r w:rsidRPr="006D2FF9">
              <w:rPr>
                <w:rFonts w:ascii="Arial" w:hAnsi="Arial" w:cs="Arial"/>
              </w:rPr>
              <w:t>PW industry doesn’t like the term “crisping”</w:t>
            </w:r>
            <w:r w:rsidR="006D2FF9" w:rsidRPr="006D2FF9">
              <w:rPr>
                <w:rFonts w:ascii="Arial" w:hAnsi="Arial" w:cs="Arial"/>
              </w:rPr>
              <w:t>, prefers “re-crisping” to ensure portrayal that leafy greens are crisp initially.</w:t>
            </w:r>
          </w:p>
        </w:tc>
        <w:tc>
          <w:tcPr>
            <w:tcW w:w="1710" w:type="dxa"/>
          </w:tcPr>
          <w:p w14:paraId="38D7766C" w14:textId="77777777" w:rsidR="005F4B26" w:rsidRPr="007F2DF2" w:rsidRDefault="005F4B26" w:rsidP="00F11FEB">
            <w:pPr>
              <w:rPr>
                <w:rFonts w:ascii="Arial" w:hAnsi="Arial" w:cs="Arial"/>
                <w:sz w:val="20"/>
              </w:rPr>
            </w:pPr>
          </w:p>
        </w:tc>
        <w:tc>
          <w:tcPr>
            <w:tcW w:w="4680" w:type="dxa"/>
          </w:tcPr>
          <w:p w14:paraId="3CE6D83D" w14:textId="77777777" w:rsidR="005F4B26" w:rsidRPr="006D2FF9" w:rsidRDefault="005F4B26" w:rsidP="00F11FEB">
            <w:pPr>
              <w:rPr>
                <w:rFonts w:ascii="Arial" w:hAnsi="Arial" w:cs="Arial"/>
              </w:rPr>
            </w:pPr>
          </w:p>
        </w:tc>
      </w:tr>
      <w:tr w:rsidR="008327F3" w:rsidRPr="00437AD8" w14:paraId="3A360AFA" w14:textId="77777777" w:rsidTr="00F11FEB">
        <w:tc>
          <w:tcPr>
            <w:tcW w:w="1954" w:type="dxa"/>
          </w:tcPr>
          <w:p w14:paraId="1B701B71" w14:textId="77777777" w:rsidR="008327F3" w:rsidRPr="006D2FF9" w:rsidRDefault="008327F3" w:rsidP="00F11FEB">
            <w:pPr>
              <w:rPr>
                <w:rFonts w:ascii="Arial" w:hAnsi="Arial" w:cs="Arial"/>
              </w:rPr>
            </w:pPr>
            <w:r w:rsidRPr="006D2FF9">
              <w:rPr>
                <w:rFonts w:ascii="Arial" w:hAnsi="Arial" w:cs="Arial"/>
              </w:rPr>
              <w:t>Re-crisping</w:t>
            </w:r>
          </w:p>
        </w:tc>
        <w:tc>
          <w:tcPr>
            <w:tcW w:w="5174" w:type="dxa"/>
          </w:tcPr>
          <w:p w14:paraId="36D98EE6" w14:textId="77777777" w:rsidR="008327F3" w:rsidRPr="006D2FF9" w:rsidRDefault="006D2FF9" w:rsidP="00F11FEB">
            <w:pPr>
              <w:rPr>
                <w:rFonts w:ascii="Arial" w:hAnsi="Arial" w:cs="Arial"/>
              </w:rPr>
            </w:pPr>
            <w:r w:rsidRPr="006D2FF9">
              <w:rPr>
                <w:rFonts w:ascii="Arial" w:hAnsi="Arial" w:cs="Arial"/>
              </w:rPr>
              <w:t>FDA does not have definition</w:t>
            </w:r>
          </w:p>
        </w:tc>
        <w:tc>
          <w:tcPr>
            <w:tcW w:w="1710" w:type="dxa"/>
          </w:tcPr>
          <w:p w14:paraId="534BE705" w14:textId="77777777" w:rsidR="008327F3" w:rsidRPr="007F2DF2" w:rsidRDefault="008327F3" w:rsidP="00F11FEB">
            <w:pPr>
              <w:rPr>
                <w:rFonts w:ascii="Arial" w:hAnsi="Arial" w:cs="Arial"/>
                <w:sz w:val="20"/>
              </w:rPr>
            </w:pPr>
          </w:p>
        </w:tc>
        <w:tc>
          <w:tcPr>
            <w:tcW w:w="4680" w:type="dxa"/>
          </w:tcPr>
          <w:p w14:paraId="21EA8003" w14:textId="77777777" w:rsidR="008327F3" w:rsidRPr="006D2FF9" w:rsidRDefault="008327F3" w:rsidP="00F11FEB">
            <w:pPr>
              <w:rPr>
                <w:rFonts w:ascii="Arial" w:hAnsi="Arial" w:cs="Arial"/>
              </w:rPr>
            </w:pPr>
            <w:r w:rsidRPr="006D2FF9">
              <w:rPr>
                <w:rFonts w:ascii="Arial" w:hAnsi="Arial" w:cs="Arial"/>
              </w:rPr>
              <w:t>Commodity Specific Guidance for Leafy Greens discusses best practices for “re-crisping”</w:t>
            </w:r>
            <w:r w:rsidR="006D2FF9" w:rsidRPr="006D2FF9">
              <w:rPr>
                <w:rFonts w:ascii="Arial" w:hAnsi="Arial" w:cs="Arial"/>
              </w:rPr>
              <w:t>*</w:t>
            </w:r>
          </w:p>
          <w:p w14:paraId="2161A650" w14:textId="3BEF0B0E" w:rsidR="006B2E67" w:rsidRPr="006D2FF9" w:rsidRDefault="00364F4F" w:rsidP="00F11FEB">
            <w:pPr>
              <w:rPr>
                <w:rFonts w:ascii="Arial" w:hAnsi="Arial" w:cs="Arial"/>
              </w:rPr>
            </w:pPr>
            <w:hyperlink r:id="rId16" w:history="1">
              <w:r w:rsidR="006D2FF9" w:rsidRPr="006D2FF9">
                <w:rPr>
                  <w:rStyle w:val="Hyperlink"/>
                  <w:rFonts w:ascii="Arial" w:hAnsi="Arial" w:cs="Arial"/>
                </w:rPr>
                <w:t>http://www.fda.gov/downloads/food/guidanceregulation/ucm169008.pdf</w:t>
              </w:r>
            </w:hyperlink>
            <w:r w:rsidR="00DB52AE">
              <w:rPr>
                <w:rFonts w:ascii="Arial" w:hAnsi="Arial" w:cs="Arial"/>
              </w:rPr>
              <w:t xml:space="preserve"> </w:t>
            </w:r>
            <w:r w:rsidR="006B2E67" w:rsidRPr="00DB52AE">
              <w:rPr>
                <w:rFonts w:ascii="Arial" w:hAnsi="Arial" w:cs="Arial"/>
                <w:sz w:val="18"/>
              </w:rPr>
              <w:t>*</w:t>
            </w:r>
            <w:r w:rsidR="006B2E67" w:rsidRPr="00DB52AE">
              <w:rPr>
                <w:rFonts w:ascii="Arial" w:hAnsi="Arial" w:cs="Arial"/>
                <w:sz w:val="18"/>
                <w:u w:val="single"/>
              </w:rPr>
              <w:t>Not a FDA document</w:t>
            </w:r>
          </w:p>
        </w:tc>
      </w:tr>
      <w:tr w:rsidR="0077340C" w:rsidRPr="00437AD8" w14:paraId="30A16675" w14:textId="77777777" w:rsidTr="00F11FEB">
        <w:tc>
          <w:tcPr>
            <w:tcW w:w="1954" w:type="dxa"/>
          </w:tcPr>
          <w:p w14:paraId="464FF056" w14:textId="77777777" w:rsidR="0077340C" w:rsidRPr="006D2FF9" w:rsidRDefault="0077340C" w:rsidP="00F11FEB">
            <w:pPr>
              <w:rPr>
                <w:rFonts w:ascii="Arial" w:hAnsi="Arial" w:cs="Arial"/>
              </w:rPr>
            </w:pPr>
            <w:r>
              <w:rPr>
                <w:rFonts w:ascii="Arial" w:hAnsi="Arial" w:cs="Arial"/>
              </w:rPr>
              <w:t>Drinking Water</w:t>
            </w:r>
          </w:p>
        </w:tc>
        <w:tc>
          <w:tcPr>
            <w:tcW w:w="5174" w:type="dxa"/>
          </w:tcPr>
          <w:p w14:paraId="03C3F314" w14:textId="77777777" w:rsidR="0077340C" w:rsidRPr="0077340C" w:rsidRDefault="0077340C" w:rsidP="00F11FEB">
            <w:pPr>
              <w:rPr>
                <w:rFonts w:ascii="Arial" w:hAnsi="Arial" w:cs="Arial"/>
              </w:rPr>
            </w:pPr>
            <w:r w:rsidRPr="0077340C">
              <w:rPr>
                <w:rFonts w:ascii="Arial" w:hAnsi="Arial" w:cs="Arial"/>
              </w:rPr>
              <w:t>(1) "Drinking water" means water that meets criteria as specified in 40 CFR</w:t>
            </w:r>
          </w:p>
          <w:p w14:paraId="0F5105F5" w14:textId="77777777" w:rsidR="0077340C" w:rsidRPr="0077340C" w:rsidRDefault="0077340C" w:rsidP="00F11FEB">
            <w:pPr>
              <w:rPr>
                <w:rFonts w:ascii="Arial" w:hAnsi="Arial" w:cs="Arial"/>
              </w:rPr>
            </w:pPr>
            <w:r w:rsidRPr="0077340C">
              <w:rPr>
                <w:rFonts w:ascii="Arial" w:hAnsi="Arial" w:cs="Arial"/>
              </w:rPr>
              <w:t>141 National Primary Drinking Water Regulations.</w:t>
            </w:r>
          </w:p>
          <w:p w14:paraId="325E4A9E" w14:textId="77777777" w:rsidR="0077340C" w:rsidRPr="0077340C" w:rsidRDefault="0077340C" w:rsidP="00F11FEB">
            <w:pPr>
              <w:rPr>
                <w:rFonts w:ascii="Arial" w:hAnsi="Arial" w:cs="Arial"/>
              </w:rPr>
            </w:pPr>
            <w:r w:rsidRPr="0077340C">
              <w:rPr>
                <w:rFonts w:ascii="Arial" w:hAnsi="Arial" w:cs="Arial"/>
              </w:rPr>
              <w:t>(2) "Drinking water" is traditionally known as "potable water."</w:t>
            </w:r>
          </w:p>
          <w:p w14:paraId="6661553B" w14:textId="77777777" w:rsidR="0077340C" w:rsidRPr="0077340C" w:rsidRDefault="0077340C" w:rsidP="00F11FEB">
            <w:pPr>
              <w:rPr>
                <w:rFonts w:ascii="Arial" w:hAnsi="Arial" w:cs="Arial"/>
              </w:rPr>
            </w:pPr>
            <w:r w:rsidRPr="0077340C">
              <w:rPr>
                <w:rFonts w:ascii="Arial" w:hAnsi="Arial" w:cs="Arial"/>
              </w:rPr>
              <w:t>(3) "Drinking water" includes the term "water" except where the term used</w:t>
            </w:r>
          </w:p>
          <w:p w14:paraId="3F0F9D5D" w14:textId="77777777" w:rsidR="0077340C" w:rsidRPr="0077340C" w:rsidRDefault="0077340C" w:rsidP="00F11FEB">
            <w:pPr>
              <w:rPr>
                <w:rFonts w:ascii="Arial" w:hAnsi="Arial" w:cs="Arial"/>
              </w:rPr>
            </w:pPr>
            <w:r w:rsidRPr="0077340C">
              <w:rPr>
                <w:rFonts w:ascii="Arial" w:hAnsi="Arial" w:cs="Arial"/>
              </w:rPr>
              <w:t>connotes that the water is not potable, such as "boiler water," "mop water,"</w:t>
            </w:r>
          </w:p>
          <w:p w14:paraId="5514C5F6" w14:textId="77777777" w:rsidR="0077340C" w:rsidRPr="006D2FF9" w:rsidRDefault="0077340C" w:rsidP="00F11FEB">
            <w:pPr>
              <w:rPr>
                <w:rFonts w:ascii="Arial" w:hAnsi="Arial" w:cs="Arial"/>
              </w:rPr>
            </w:pPr>
            <w:r w:rsidRPr="0077340C">
              <w:rPr>
                <w:rFonts w:ascii="Arial" w:hAnsi="Arial" w:cs="Arial"/>
              </w:rPr>
              <w:t>"rainwater," "wastewater," and "nondrinking" water.</w:t>
            </w:r>
          </w:p>
        </w:tc>
        <w:tc>
          <w:tcPr>
            <w:tcW w:w="1710" w:type="dxa"/>
          </w:tcPr>
          <w:p w14:paraId="18FB4BA8" w14:textId="77777777" w:rsidR="0077340C" w:rsidRPr="007F2DF2" w:rsidRDefault="0077340C" w:rsidP="00F11FEB">
            <w:pPr>
              <w:rPr>
                <w:rFonts w:ascii="Arial" w:hAnsi="Arial" w:cs="Arial"/>
                <w:sz w:val="20"/>
              </w:rPr>
            </w:pPr>
            <w:r w:rsidRPr="007F2DF2">
              <w:rPr>
                <w:rFonts w:ascii="Arial" w:hAnsi="Arial" w:cs="Arial"/>
                <w:sz w:val="20"/>
              </w:rPr>
              <w:t>2013 FDA Food Code 1-201.10</w:t>
            </w:r>
          </w:p>
        </w:tc>
        <w:tc>
          <w:tcPr>
            <w:tcW w:w="4680" w:type="dxa"/>
          </w:tcPr>
          <w:p w14:paraId="7B9224F9" w14:textId="77777777" w:rsidR="0077340C" w:rsidRPr="006D2FF9" w:rsidRDefault="0077340C" w:rsidP="00F11FEB">
            <w:pPr>
              <w:rPr>
                <w:rFonts w:ascii="Arial" w:hAnsi="Arial" w:cs="Arial"/>
              </w:rPr>
            </w:pPr>
          </w:p>
        </w:tc>
      </w:tr>
      <w:tr w:rsidR="005F11A6" w:rsidRPr="00437AD8" w14:paraId="119F1ABB" w14:textId="77777777" w:rsidTr="00F11FEB">
        <w:tc>
          <w:tcPr>
            <w:tcW w:w="1954" w:type="dxa"/>
          </w:tcPr>
          <w:p w14:paraId="3AE4760A" w14:textId="77777777" w:rsidR="005F11A6" w:rsidRDefault="005F11A6" w:rsidP="00F11FEB">
            <w:pPr>
              <w:rPr>
                <w:rFonts w:ascii="Arial" w:hAnsi="Arial" w:cs="Arial"/>
              </w:rPr>
            </w:pPr>
            <w:r>
              <w:rPr>
                <w:rFonts w:ascii="Arial" w:hAnsi="Arial" w:cs="Arial"/>
              </w:rPr>
              <w:lastRenderedPageBreak/>
              <w:t>Food Contact Surface</w:t>
            </w:r>
          </w:p>
        </w:tc>
        <w:tc>
          <w:tcPr>
            <w:tcW w:w="5174" w:type="dxa"/>
          </w:tcPr>
          <w:p w14:paraId="699127CF" w14:textId="77777777" w:rsidR="00D9264C" w:rsidRPr="007F2DF2" w:rsidRDefault="00D9264C" w:rsidP="00F11FEB">
            <w:pPr>
              <w:keepNext/>
              <w:ind w:left="370"/>
              <w:rPr>
                <w:rFonts w:ascii="Arial" w:hAnsi="Arial" w:cs="Arial"/>
              </w:rPr>
            </w:pPr>
            <w:r w:rsidRPr="007F2DF2">
              <w:rPr>
                <w:rFonts w:ascii="Arial" w:hAnsi="Arial" w:cs="Arial"/>
                <w:b/>
                <w:bCs/>
              </w:rPr>
              <w:t>"Food-contact surface"</w:t>
            </w:r>
            <w:r w:rsidRPr="007F2DF2">
              <w:rPr>
                <w:rFonts w:ascii="Arial" w:hAnsi="Arial" w:cs="Arial"/>
              </w:rPr>
              <w:t xml:space="preserve"> means:  </w:t>
            </w:r>
          </w:p>
          <w:p w14:paraId="2797FCBB" w14:textId="77777777" w:rsidR="00D9264C" w:rsidRPr="007F2DF2" w:rsidRDefault="00D9264C" w:rsidP="00F11FEB">
            <w:pPr>
              <w:keepNext/>
              <w:ind w:left="720" w:hanging="720"/>
              <w:rPr>
                <w:rFonts w:ascii="Arial" w:hAnsi="Arial" w:cs="Arial"/>
              </w:rPr>
            </w:pPr>
            <w:r w:rsidRPr="007F2DF2">
              <w:rPr>
                <w:rFonts w:ascii="Arial" w:hAnsi="Arial" w:cs="Arial"/>
              </w:rPr>
              <w:t xml:space="preserve">              (1)    A surface of </w:t>
            </w:r>
            <w:r w:rsidRPr="007F2DF2">
              <w:rPr>
                <w:rFonts w:ascii="Arial" w:hAnsi="Arial" w:cs="Arial"/>
                <w:smallCaps/>
              </w:rPr>
              <w:t>equipment</w:t>
            </w:r>
            <w:r w:rsidRPr="007F2DF2">
              <w:rPr>
                <w:rFonts w:ascii="Arial" w:hAnsi="Arial" w:cs="Arial"/>
              </w:rPr>
              <w:t xml:space="preserve"> or a </w:t>
            </w:r>
            <w:r w:rsidRPr="007F2DF2">
              <w:rPr>
                <w:rFonts w:ascii="Arial" w:hAnsi="Arial" w:cs="Arial"/>
                <w:smallCaps/>
              </w:rPr>
              <w:t>utensil</w:t>
            </w:r>
            <w:r w:rsidRPr="007F2DF2">
              <w:rPr>
                <w:rFonts w:ascii="Arial" w:hAnsi="Arial" w:cs="Arial"/>
              </w:rPr>
              <w:t xml:space="preserve"> with which </w:t>
            </w:r>
            <w:r w:rsidRPr="007F2DF2">
              <w:rPr>
                <w:rFonts w:ascii="Arial" w:hAnsi="Arial" w:cs="Arial"/>
                <w:smallCaps/>
              </w:rPr>
              <w:t>food</w:t>
            </w:r>
            <w:r w:rsidRPr="007F2DF2">
              <w:rPr>
                <w:rFonts w:ascii="Arial" w:hAnsi="Arial" w:cs="Arial"/>
              </w:rPr>
              <w:t xml:space="preserve"> normally comes into contact; or</w:t>
            </w:r>
          </w:p>
          <w:p w14:paraId="57847EDD" w14:textId="77777777" w:rsidR="00D9264C" w:rsidRPr="007F2DF2" w:rsidRDefault="00D9264C" w:rsidP="00F11FEB">
            <w:pPr>
              <w:ind w:left="720" w:hanging="720"/>
              <w:rPr>
                <w:rFonts w:ascii="Arial" w:hAnsi="Arial" w:cs="Arial"/>
              </w:rPr>
            </w:pPr>
            <w:r w:rsidRPr="007F2DF2">
              <w:rPr>
                <w:rFonts w:ascii="Arial" w:hAnsi="Arial" w:cs="Arial"/>
              </w:rPr>
              <w:t xml:space="preserve">              (2)    A surface of </w:t>
            </w:r>
            <w:r w:rsidRPr="007F2DF2">
              <w:rPr>
                <w:rFonts w:ascii="Arial" w:hAnsi="Arial" w:cs="Arial"/>
                <w:smallCaps/>
              </w:rPr>
              <w:t>equipment</w:t>
            </w:r>
            <w:r w:rsidRPr="007F2DF2">
              <w:rPr>
                <w:rFonts w:ascii="Arial" w:hAnsi="Arial" w:cs="Arial"/>
              </w:rPr>
              <w:t xml:space="preserve"> or a </w:t>
            </w:r>
            <w:r w:rsidRPr="007F2DF2">
              <w:rPr>
                <w:rFonts w:ascii="Arial" w:hAnsi="Arial" w:cs="Arial"/>
                <w:smallCaps/>
              </w:rPr>
              <w:t>utensil</w:t>
            </w:r>
            <w:r w:rsidRPr="007F2DF2">
              <w:rPr>
                <w:rFonts w:ascii="Arial" w:hAnsi="Arial" w:cs="Arial"/>
              </w:rPr>
              <w:t xml:space="preserve"> from which </w:t>
            </w:r>
            <w:r w:rsidRPr="007F2DF2">
              <w:rPr>
                <w:rFonts w:ascii="Arial" w:hAnsi="Arial" w:cs="Arial"/>
                <w:smallCaps/>
              </w:rPr>
              <w:t>food</w:t>
            </w:r>
            <w:r w:rsidRPr="007F2DF2">
              <w:rPr>
                <w:rFonts w:ascii="Arial" w:hAnsi="Arial" w:cs="Arial"/>
              </w:rPr>
              <w:t xml:space="preserve"> may drain, drip, or splash:  </w:t>
            </w:r>
          </w:p>
          <w:p w14:paraId="59386109" w14:textId="77777777" w:rsidR="00D9264C" w:rsidRPr="007F2DF2" w:rsidRDefault="00D9264C" w:rsidP="00F11FEB">
            <w:pPr>
              <w:ind w:left="1166" w:hanging="1166"/>
              <w:rPr>
                <w:rFonts w:ascii="Arial" w:hAnsi="Arial" w:cs="Arial"/>
              </w:rPr>
            </w:pPr>
            <w:r w:rsidRPr="007F2DF2">
              <w:rPr>
                <w:rFonts w:ascii="Arial" w:hAnsi="Arial" w:cs="Arial"/>
              </w:rPr>
              <w:t xml:space="preserve">                       (a)    Into a </w:t>
            </w:r>
            <w:r w:rsidRPr="007F2DF2">
              <w:rPr>
                <w:rFonts w:ascii="Arial" w:hAnsi="Arial" w:cs="Arial"/>
                <w:smallCaps/>
              </w:rPr>
              <w:t>food</w:t>
            </w:r>
            <w:r w:rsidRPr="007F2DF2">
              <w:rPr>
                <w:rFonts w:ascii="Arial" w:hAnsi="Arial" w:cs="Arial"/>
              </w:rPr>
              <w:t>, or</w:t>
            </w:r>
          </w:p>
          <w:p w14:paraId="456E99A3" w14:textId="14D3D6D9" w:rsidR="005F11A6" w:rsidRPr="007F2DF2" w:rsidRDefault="00D9264C" w:rsidP="007F2DF2">
            <w:pPr>
              <w:ind w:left="1166" w:hanging="1166"/>
            </w:pPr>
            <w:r w:rsidRPr="007F2DF2">
              <w:rPr>
                <w:rFonts w:ascii="Arial" w:hAnsi="Arial" w:cs="Arial"/>
              </w:rPr>
              <w:t xml:space="preserve">                       (b)    Onto a surface normally in contact with </w:t>
            </w:r>
            <w:r w:rsidRPr="007F2DF2">
              <w:rPr>
                <w:rFonts w:ascii="Arial" w:hAnsi="Arial" w:cs="Arial"/>
                <w:smallCaps/>
              </w:rPr>
              <w:t>food</w:t>
            </w:r>
            <w:r w:rsidRPr="007F2DF2">
              <w:rPr>
                <w:rFonts w:ascii="Arial" w:hAnsi="Arial" w:cs="Arial"/>
              </w:rPr>
              <w:t xml:space="preserve">.  </w:t>
            </w:r>
          </w:p>
        </w:tc>
        <w:tc>
          <w:tcPr>
            <w:tcW w:w="1710" w:type="dxa"/>
          </w:tcPr>
          <w:p w14:paraId="3F08DF93" w14:textId="77777777" w:rsidR="005F11A6" w:rsidRPr="007F2DF2" w:rsidRDefault="00D9264C" w:rsidP="00F11FEB">
            <w:pPr>
              <w:rPr>
                <w:rFonts w:ascii="Arial" w:hAnsi="Arial" w:cs="Arial"/>
                <w:sz w:val="20"/>
              </w:rPr>
            </w:pPr>
            <w:r w:rsidRPr="007F2DF2">
              <w:rPr>
                <w:rFonts w:ascii="Arial" w:hAnsi="Arial" w:cs="Arial"/>
                <w:sz w:val="20"/>
              </w:rPr>
              <w:t>2013 FDA Food Code 1-201.10</w:t>
            </w:r>
          </w:p>
        </w:tc>
        <w:tc>
          <w:tcPr>
            <w:tcW w:w="4680" w:type="dxa"/>
          </w:tcPr>
          <w:p w14:paraId="5275F0AE" w14:textId="77777777" w:rsidR="005F11A6" w:rsidRPr="006D2FF9" w:rsidRDefault="00F90AF9" w:rsidP="00F11FEB">
            <w:pPr>
              <w:rPr>
                <w:rFonts w:ascii="Arial" w:hAnsi="Arial" w:cs="Arial"/>
              </w:rPr>
            </w:pPr>
            <w:r>
              <w:rPr>
                <w:rFonts w:ascii="Arial" w:hAnsi="Arial" w:cs="Arial"/>
              </w:rPr>
              <w:t xml:space="preserve">Also referred to as “hard food contact surfaces”.  EPA regulated application. </w:t>
            </w:r>
          </w:p>
        </w:tc>
      </w:tr>
      <w:tr w:rsidR="002623AA" w:rsidRPr="00437AD8" w14:paraId="4E734BF1" w14:textId="77777777" w:rsidTr="00F11FEB">
        <w:tc>
          <w:tcPr>
            <w:tcW w:w="1954" w:type="dxa"/>
          </w:tcPr>
          <w:p w14:paraId="1FD13168" w14:textId="77777777" w:rsidR="002623AA" w:rsidRDefault="002623AA" w:rsidP="00F11FEB">
            <w:pPr>
              <w:rPr>
                <w:rFonts w:ascii="Arial" w:hAnsi="Arial" w:cs="Arial"/>
              </w:rPr>
            </w:pPr>
            <w:r>
              <w:rPr>
                <w:rFonts w:ascii="Arial" w:hAnsi="Arial" w:cs="Arial"/>
              </w:rPr>
              <w:t>Food Contact Surface Sanitizer</w:t>
            </w:r>
          </w:p>
        </w:tc>
        <w:tc>
          <w:tcPr>
            <w:tcW w:w="5174" w:type="dxa"/>
          </w:tcPr>
          <w:p w14:paraId="37612279" w14:textId="77777777" w:rsidR="002623AA" w:rsidRPr="00D9264C" w:rsidRDefault="002623AA" w:rsidP="00F11FEB">
            <w:pPr>
              <w:rPr>
                <w:rFonts w:ascii="Arial" w:hAnsi="Arial" w:cs="Arial"/>
              </w:rPr>
            </w:pPr>
            <w:r>
              <w:rPr>
                <w:rFonts w:ascii="Arial" w:hAnsi="Arial" w:cs="Arial"/>
              </w:rPr>
              <w:t>An antimicrobial/sanitizer used on a hard food contact surface.</w:t>
            </w:r>
          </w:p>
        </w:tc>
        <w:tc>
          <w:tcPr>
            <w:tcW w:w="1710" w:type="dxa"/>
          </w:tcPr>
          <w:p w14:paraId="24743E92" w14:textId="77777777" w:rsidR="002623AA" w:rsidRPr="007F2DF2" w:rsidRDefault="002623AA" w:rsidP="00F11FEB">
            <w:pPr>
              <w:rPr>
                <w:rFonts w:ascii="Arial" w:hAnsi="Arial" w:cs="Arial"/>
                <w:sz w:val="20"/>
              </w:rPr>
            </w:pPr>
          </w:p>
        </w:tc>
        <w:tc>
          <w:tcPr>
            <w:tcW w:w="4680" w:type="dxa"/>
          </w:tcPr>
          <w:p w14:paraId="1A912CE0" w14:textId="77777777" w:rsidR="002623AA" w:rsidRDefault="002623AA" w:rsidP="00F11FEB">
            <w:pPr>
              <w:rPr>
                <w:rFonts w:ascii="Arial" w:hAnsi="Arial" w:cs="Arial"/>
              </w:rPr>
            </w:pPr>
          </w:p>
        </w:tc>
      </w:tr>
      <w:tr w:rsidR="00F90AF9" w:rsidRPr="00437AD8" w14:paraId="0E0F678D" w14:textId="77777777" w:rsidTr="00F11FEB">
        <w:tc>
          <w:tcPr>
            <w:tcW w:w="1954" w:type="dxa"/>
          </w:tcPr>
          <w:p w14:paraId="383529BA" w14:textId="77777777" w:rsidR="00F90AF9" w:rsidRDefault="00F90AF9" w:rsidP="00F11FEB">
            <w:pPr>
              <w:rPr>
                <w:rFonts w:ascii="Arial" w:hAnsi="Arial" w:cs="Arial"/>
              </w:rPr>
            </w:pPr>
            <w:r>
              <w:rPr>
                <w:rFonts w:ascii="Arial" w:hAnsi="Arial" w:cs="Arial"/>
              </w:rPr>
              <w:t>Food Contact Substance</w:t>
            </w:r>
          </w:p>
        </w:tc>
        <w:tc>
          <w:tcPr>
            <w:tcW w:w="5174" w:type="dxa"/>
          </w:tcPr>
          <w:p w14:paraId="6A8EA1DB" w14:textId="77777777" w:rsidR="00F90AF9" w:rsidRPr="0077340C" w:rsidRDefault="00F90AF9" w:rsidP="00F11FEB">
            <w:pPr>
              <w:rPr>
                <w:rFonts w:ascii="Arial" w:hAnsi="Arial" w:cs="Arial"/>
              </w:rPr>
            </w:pPr>
            <w:r w:rsidRPr="00D9264C">
              <w:rPr>
                <w:rFonts w:ascii="Arial" w:hAnsi="Arial" w:cs="Arial"/>
              </w:rPr>
              <w:t>A food contact substance is any substance intended for use as a component of materials used in manufacturing, packing, packaging, transporting, or holding food, if such use is not intended to have any technical effect on such food</w:t>
            </w:r>
          </w:p>
        </w:tc>
        <w:tc>
          <w:tcPr>
            <w:tcW w:w="1710" w:type="dxa"/>
          </w:tcPr>
          <w:p w14:paraId="7CE42DDD" w14:textId="77777777" w:rsidR="00F90AF9" w:rsidRPr="007F2DF2" w:rsidRDefault="00F90AF9" w:rsidP="00F11FEB">
            <w:pPr>
              <w:rPr>
                <w:rFonts w:ascii="Arial" w:hAnsi="Arial" w:cs="Arial"/>
                <w:sz w:val="20"/>
              </w:rPr>
            </w:pPr>
            <w:r w:rsidRPr="007F2DF2">
              <w:rPr>
                <w:rFonts w:ascii="Arial" w:hAnsi="Arial" w:cs="Arial"/>
                <w:sz w:val="20"/>
              </w:rPr>
              <w:t>FDA Guidance</w:t>
            </w:r>
          </w:p>
        </w:tc>
        <w:tc>
          <w:tcPr>
            <w:tcW w:w="4680" w:type="dxa"/>
          </w:tcPr>
          <w:p w14:paraId="58C07949" w14:textId="77777777" w:rsidR="00F90AF9" w:rsidRDefault="00364F4F" w:rsidP="00F11FEB">
            <w:pPr>
              <w:rPr>
                <w:rFonts w:ascii="Arial" w:hAnsi="Arial" w:cs="Arial"/>
              </w:rPr>
            </w:pPr>
            <w:hyperlink r:id="rId17" w:history="1">
              <w:r w:rsidR="00F90AF9" w:rsidRPr="00D9264C">
                <w:rPr>
                  <w:rStyle w:val="Hyperlink"/>
                  <w:rFonts w:ascii="Arial" w:hAnsi="Arial" w:cs="Arial"/>
                </w:rPr>
                <w:t>http://www.fda.gov/RegulatoryInformation/Guidances/ucm077256.htm</w:t>
              </w:r>
            </w:hyperlink>
          </w:p>
          <w:p w14:paraId="6AF9C50D" w14:textId="77777777" w:rsidR="00F90AF9" w:rsidRDefault="00F90AF9" w:rsidP="00F11FEB">
            <w:pPr>
              <w:rPr>
                <w:rFonts w:ascii="Arial" w:hAnsi="Arial" w:cs="Arial"/>
              </w:rPr>
            </w:pPr>
          </w:p>
          <w:p w14:paraId="0B097445" w14:textId="77777777" w:rsidR="00F90AF9" w:rsidRDefault="00F90AF9" w:rsidP="00F11FEB">
            <w:pPr>
              <w:rPr>
                <w:rFonts w:ascii="Arial" w:hAnsi="Arial" w:cs="Arial"/>
              </w:rPr>
            </w:pPr>
            <w:r w:rsidRPr="00F90AF9">
              <w:rPr>
                <w:rFonts w:ascii="Arial" w:hAnsi="Arial" w:cs="Arial"/>
              </w:rPr>
              <w:t>(FFDCA § 409(h)(6))</w:t>
            </w:r>
          </w:p>
          <w:p w14:paraId="04BE27F4" w14:textId="77777777" w:rsidR="00F90AF9" w:rsidRPr="006D2FF9" w:rsidRDefault="00F90AF9" w:rsidP="00F11FEB">
            <w:pPr>
              <w:rPr>
                <w:rFonts w:ascii="Arial" w:hAnsi="Arial" w:cs="Arial"/>
              </w:rPr>
            </w:pPr>
          </w:p>
        </w:tc>
      </w:tr>
      <w:tr w:rsidR="00F90AF9" w:rsidRPr="00437AD8" w14:paraId="4D5F3E4D" w14:textId="77777777" w:rsidTr="00F11FEB">
        <w:tc>
          <w:tcPr>
            <w:tcW w:w="1954" w:type="dxa"/>
          </w:tcPr>
          <w:p w14:paraId="000450A3" w14:textId="77777777" w:rsidR="00F90AF9" w:rsidRDefault="00F90AF9" w:rsidP="00F11FEB">
            <w:pPr>
              <w:rPr>
                <w:rFonts w:ascii="Arial" w:hAnsi="Arial" w:cs="Arial"/>
              </w:rPr>
            </w:pPr>
            <w:r>
              <w:rPr>
                <w:rFonts w:ascii="Arial" w:hAnsi="Arial" w:cs="Arial"/>
              </w:rPr>
              <w:t>Food Contact Substance Antimicrobial</w:t>
            </w:r>
          </w:p>
        </w:tc>
        <w:tc>
          <w:tcPr>
            <w:tcW w:w="5174" w:type="dxa"/>
          </w:tcPr>
          <w:p w14:paraId="40962A79" w14:textId="77777777" w:rsidR="00F90AF9" w:rsidRPr="0077340C" w:rsidRDefault="00F90AF9" w:rsidP="00F11FEB">
            <w:pPr>
              <w:rPr>
                <w:rFonts w:ascii="Arial" w:hAnsi="Arial" w:cs="Arial"/>
              </w:rPr>
            </w:pPr>
            <w:r>
              <w:rPr>
                <w:rFonts w:ascii="Arial" w:hAnsi="Arial" w:cs="Arial"/>
              </w:rPr>
              <w:t xml:space="preserve">A </w:t>
            </w:r>
            <w:r w:rsidR="00EA1010">
              <w:rPr>
                <w:rFonts w:ascii="Arial" w:hAnsi="Arial" w:cs="Arial"/>
              </w:rPr>
              <w:t>food contact substance, as above,</w:t>
            </w:r>
            <w:r>
              <w:rPr>
                <w:rFonts w:ascii="Arial" w:hAnsi="Arial" w:cs="Arial"/>
              </w:rPr>
              <w:t xml:space="preserve"> used </w:t>
            </w:r>
            <w:r w:rsidR="00EA1010">
              <w:rPr>
                <w:rFonts w:ascii="Arial" w:hAnsi="Arial" w:cs="Arial"/>
              </w:rPr>
              <w:t xml:space="preserve">as a sanitizer/antimicrobial </w:t>
            </w:r>
            <w:r>
              <w:rPr>
                <w:rFonts w:ascii="Arial" w:hAnsi="Arial" w:cs="Arial"/>
              </w:rPr>
              <w:t>directly in/on food.</w:t>
            </w:r>
          </w:p>
        </w:tc>
        <w:tc>
          <w:tcPr>
            <w:tcW w:w="1710" w:type="dxa"/>
          </w:tcPr>
          <w:p w14:paraId="5BE832B5" w14:textId="77777777" w:rsidR="00F90AF9" w:rsidRPr="007F2DF2" w:rsidRDefault="00EA1010" w:rsidP="00F11FEB">
            <w:pPr>
              <w:rPr>
                <w:rFonts w:ascii="Arial" w:hAnsi="Arial" w:cs="Arial"/>
                <w:sz w:val="20"/>
              </w:rPr>
            </w:pPr>
            <w:r w:rsidRPr="007F2DF2">
              <w:rPr>
                <w:rFonts w:ascii="Arial" w:hAnsi="Arial" w:cs="Arial"/>
                <w:sz w:val="20"/>
              </w:rPr>
              <w:t>FDA Guidance</w:t>
            </w:r>
          </w:p>
        </w:tc>
        <w:tc>
          <w:tcPr>
            <w:tcW w:w="4680" w:type="dxa"/>
          </w:tcPr>
          <w:p w14:paraId="75EE2DC8" w14:textId="77777777" w:rsidR="00F90AF9" w:rsidRPr="006D2FF9" w:rsidRDefault="00F90AF9" w:rsidP="00F11FEB">
            <w:pPr>
              <w:rPr>
                <w:rFonts w:ascii="Arial" w:hAnsi="Arial" w:cs="Arial"/>
              </w:rPr>
            </w:pPr>
            <w:r w:rsidRPr="00F90AF9">
              <w:rPr>
                <w:rFonts w:ascii="Arial" w:hAnsi="Arial" w:cs="Arial"/>
              </w:rPr>
              <w:t>Excluded from the definition of "pesticide chemical" under 201(q)(1)(B)(i) of the FFDCA, as amended by ARTCA, are antimicrobial substances applied on food, or added to water that comes into contact with the food in the preparing, packing, or holding of food for commercial purposes.</w:t>
            </w:r>
          </w:p>
        </w:tc>
      </w:tr>
    </w:tbl>
    <w:p w14:paraId="59E5F87F" w14:textId="77777777" w:rsidR="00D838E6" w:rsidRDefault="00D838E6">
      <w:pPr>
        <w:rPr>
          <w:rFonts w:ascii="Arial" w:hAnsi="Arial" w:cs="Arial"/>
          <w:b/>
        </w:rPr>
      </w:pPr>
    </w:p>
    <w:p w14:paraId="667B08E2" w14:textId="77777777" w:rsidR="00D838E6" w:rsidRDefault="00D838E6">
      <w:pPr>
        <w:rPr>
          <w:rFonts w:ascii="Arial" w:hAnsi="Arial" w:cs="Arial"/>
          <w:b/>
        </w:rPr>
      </w:pPr>
      <w:r>
        <w:rPr>
          <w:rFonts w:ascii="Arial" w:hAnsi="Arial" w:cs="Arial"/>
          <w:b/>
        </w:rPr>
        <w:br w:type="page"/>
      </w:r>
    </w:p>
    <w:p w14:paraId="1910C3C2" w14:textId="77777777" w:rsidR="00D117C4" w:rsidRPr="00437AD8" w:rsidRDefault="005F4B26">
      <w:pPr>
        <w:rPr>
          <w:rFonts w:ascii="Arial" w:hAnsi="Arial" w:cs="Arial"/>
          <w:b/>
          <w:bCs/>
        </w:rPr>
      </w:pPr>
      <w:r w:rsidRPr="00437AD8">
        <w:rPr>
          <w:rFonts w:ascii="Arial" w:hAnsi="Arial" w:cs="Arial"/>
          <w:b/>
          <w:bCs/>
        </w:rPr>
        <w:lastRenderedPageBreak/>
        <w:t>EPA/FDA Jurisdiction Table Antimicrobials Treatments (Food Use)</w:t>
      </w:r>
    </w:p>
    <w:tbl>
      <w:tblPr>
        <w:tblStyle w:val="TableGrid"/>
        <w:tblW w:w="0" w:type="auto"/>
        <w:tblLook w:val="04A0" w:firstRow="1" w:lastRow="0" w:firstColumn="1" w:lastColumn="0" w:noHBand="0" w:noVBand="1"/>
      </w:tblPr>
      <w:tblGrid>
        <w:gridCol w:w="5418"/>
        <w:gridCol w:w="2520"/>
        <w:gridCol w:w="5238"/>
      </w:tblGrid>
      <w:tr w:rsidR="005F4B26" w:rsidRPr="00567C9C" w14:paraId="3632FBD5" w14:textId="77777777" w:rsidTr="006616F3">
        <w:tc>
          <w:tcPr>
            <w:tcW w:w="5418" w:type="dxa"/>
            <w:shd w:val="clear" w:color="auto" w:fill="00B0F0"/>
          </w:tcPr>
          <w:p w14:paraId="3332B468" w14:textId="77777777" w:rsidR="005F4B26" w:rsidRPr="00567C9C" w:rsidRDefault="005F4B26" w:rsidP="004B63A9">
            <w:pPr>
              <w:jc w:val="center"/>
              <w:rPr>
                <w:rFonts w:ascii="Arial" w:hAnsi="Arial" w:cs="Arial"/>
              </w:rPr>
            </w:pPr>
            <w:r w:rsidRPr="00567C9C">
              <w:rPr>
                <w:rFonts w:ascii="Arial" w:hAnsi="Arial" w:cs="Arial"/>
              </w:rPr>
              <w:t>C</w:t>
            </w:r>
            <w:r w:rsidR="004B63A9" w:rsidRPr="00567C9C">
              <w:rPr>
                <w:rFonts w:ascii="Arial" w:hAnsi="Arial" w:cs="Arial"/>
              </w:rPr>
              <w:t>a</w:t>
            </w:r>
            <w:r w:rsidRPr="00567C9C">
              <w:rPr>
                <w:rFonts w:ascii="Arial" w:hAnsi="Arial" w:cs="Arial"/>
              </w:rPr>
              <w:t>tegory</w:t>
            </w:r>
          </w:p>
        </w:tc>
        <w:tc>
          <w:tcPr>
            <w:tcW w:w="2520" w:type="dxa"/>
            <w:shd w:val="clear" w:color="auto" w:fill="00B0F0"/>
          </w:tcPr>
          <w:p w14:paraId="3B3FC5D6" w14:textId="77777777" w:rsidR="005F4B26" w:rsidRPr="00567C9C" w:rsidRDefault="005F4B26" w:rsidP="004B63A9">
            <w:pPr>
              <w:jc w:val="center"/>
              <w:rPr>
                <w:rFonts w:ascii="Arial" w:hAnsi="Arial" w:cs="Arial"/>
              </w:rPr>
            </w:pPr>
            <w:r w:rsidRPr="00567C9C">
              <w:rPr>
                <w:rFonts w:ascii="Arial" w:hAnsi="Arial" w:cs="Arial"/>
              </w:rPr>
              <w:t>Jurisdiction</w:t>
            </w:r>
          </w:p>
        </w:tc>
        <w:tc>
          <w:tcPr>
            <w:tcW w:w="5238" w:type="dxa"/>
            <w:shd w:val="clear" w:color="auto" w:fill="00B0F0"/>
          </w:tcPr>
          <w:p w14:paraId="1895643B" w14:textId="77777777" w:rsidR="005F4B26" w:rsidRPr="00567C9C" w:rsidRDefault="00437AD8" w:rsidP="004B63A9">
            <w:pPr>
              <w:jc w:val="center"/>
              <w:rPr>
                <w:rFonts w:ascii="Arial" w:hAnsi="Arial" w:cs="Arial"/>
              </w:rPr>
            </w:pPr>
            <w:r w:rsidRPr="00567C9C">
              <w:rPr>
                <w:rFonts w:ascii="Arial" w:hAnsi="Arial" w:cs="Arial"/>
              </w:rPr>
              <w:t>Comments</w:t>
            </w:r>
          </w:p>
        </w:tc>
      </w:tr>
      <w:tr w:rsidR="005F4B26" w:rsidRPr="00567C9C" w14:paraId="3BB65099" w14:textId="77777777" w:rsidTr="006616F3">
        <w:tc>
          <w:tcPr>
            <w:tcW w:w="5418" w:type="dxa"/>
          </w:tcPr>
          <w:p w14:paraId="5CF3F065" w14:textId="77777777" w:rsidR="005F4B26" w:rsidRPr="00567C9C" w:rsidRDefault="005F4B26" w:rsidP="005F4B26">
            <w:pPr>
              <w:rPr>
                <w:rFonts w:ascii="Arial" w:hAnsi="Arial" w:cs="Arial"/>
              </w:rPr>
            </w:pPr>
            <w:r w:rsidRPr="00567C9C">
              <w:rPr>
                <w:rFonts w:ascii="Arial" w:hAnsi="Arial" w:cs="Arial"/>
              </w:rPr>
              <w:t>Treatm</w:t>
            </w:r>
            <w:r w:rsidR="004B63A9" w:rsidRPr="00567C9C">
              <w:rPr>
                <w:rFonts w:ascii="Arial" w:hAnsi="Arial" w:cs="Arial"/>
              </w:rPr>
              <w:t xml:space="preserve">ent of RAC’s  </w:t>
            </w:r>
            <w:r w:rsidRPr="00567C9C">
              <w:rPr>
                <w:rFonts w:ascii="Arial" w:hAnsi="Arial" w:cs="Arial"/>
              </w:rPr>
              <w:t>except in a food</w:t>
            </w:r>
          </w:p>
          <w:p w14:paraId="155A409D" w14:textId="77777777" w:rsidR="005F4B26" w:rsidRPr="00567C9C" w:rsidRDefault="004B63A9" w:rsidP="005F4B26">
            <w:pPr>
              <w:rPr>
                <w:rFonts w:ascii="Arial" w:hAnsi="Arial" w:cs="Arial"/>
              </w:rPr>
            </w:pPr>
            <w:r w:rsidRPr="00567C9C">
              <w:rPr>
                <w:rFonts w:ascii="Arial" w:hAnsi="Arial" w:cs="Arial"/>
              </w:rPr>
              <w:t>processing facility</w:t>
            </w:r>
            <w:r w:rsidRPr="00567C9C">
              <w:rPr>
                <w:rFonts w:ascii="Arial" w:hAnsi="Arial" w:cs="Arial"/>
              </w:rPr>
              <w:tab/>
            </w:r>
            <w:r w:rsidRPr="00567C9C">
              <w:rPr>
                <w:rFonts w:ascii="Arial" w:hAnsi="Arial" w:cs="Arial"/>
              </w:rPr>
              <w:tab/>
            </w:r>
            <w:r w:rsidRPr="00567C9C">
              <w:rPr>
                <w:rFonts w:ascii="Arial" w:hAnsi="Arial" w:cs="Arial"/>
              </w:rPr>
              <w:tab/>
            </w:r>
          </w:p>
        </w:tc>
        <w:tc>
          <w:tcPr>
            <w:tcW w:w="2520" w:type="dxa"/>
          </w:tcPr>
          <w:p w14:paraId="426D8C6B" w14:textId="77777777" w:rsidR="005F4B26" w:rsidRPr="00567C9C" w:rsidRDefault="005F4B26" w:rsidP="004B63A9">
            <w:pPr>
              <w:jc w:val="center"/>
              <w:rPr>
                <w:rFonts w:ascii="Arial" w:hAnsi="Arial" w:cs="Arial"/>
              </w:rPr>
            </w:pPr>
            <w:r w:rsidRPr="00567C9C">
              <w:rPr>
                <w:rFonts w:ascii="Arial" w:hAnsi="Arial" w:cs="Arial"/>
              </w:rPr>
              <w:t>EPA</w:t>
            </w:r>
          </w:p>
        </w:tc>
        <w:tc>
          <w:tcPr>
            <w:tcW w:w="5238" w:type="dxa"/>
          </w:tcPr>
          <w:p w14:paraId="7FB0C659" w14:textId="77777777" w:rsidR="005F4B26" w:rsidRPr="00567C9C" w:rsidRDefault="005F4B26">
            <w:pPr>
              <w:rPr>
                <w:rFonts w:ascii="Arial" w:hAnsi="Arial" w:cs="Arial"/>
              </w:rPr>
            </w:pPr>
          </w:p>
        </w:tc>
      </w:tr>
      <w:tr w:rsidR="005F4B26" w:rsidRPr="00567C9C" w14:paraId="0E7CD408" w14:textId="77777777" w:rsidTr="006616F3">
        <w:tc>
          <w:tcPr>
            <w:tcW w:w="5418" w:type="dxa"/>
          </w:tcPr>
          <w:p w14:paraId="5C3ED89E" w14:textId="77777777" w:rsidR="005F4B26" w:rsidRPr="00567C9C" w:rsidRDefault="004B63A9">
            <w:pPr>
              <w:rPr>
                <w:rFonts w:ascii="Arial" w:hAnsi="Arial" w:cs="Arial"/>
              </w:rPr>
            </w:pPr>
            <w:r w:rsidRPr="00567C9C">
              <w:rPr>
                <w:rFonts w:ascii="Arial" w:hAnsi="Arial" w:cs="Arial"/>
              </w:rPr>
              <w:t>Treatment of RAC’s during transportation to or in a food processing facility</w:t>
            </w:r>
          </w:p>
        </w:tc>
        <w:tc>
          <w:tcPr>
            <w:tcW w:w="2520" w:type="dxa"/>
          </w:tcPr>
          <w:p w14:paraId="720919D6" w14:textId="77777777" w:rsidR="005F4B26" w:rsidRPr="00567C9C" w:rsidRDefault="004B63A9" w:rsidP="004B63A9">
            <w:pPr>
              <w:jc w:val="center"/>
              <w:rPr>
                <w:rFonts w:ascii="Arial" w:hAnsi="Arial" w:cs="Arial"/>
              </w:rPr>
            </w:pPr>
            <w:r w:rsidRPr="00567C9C">
              <w:rPr>
                <w:rFonts w:ascii="Arial" w:hAnsi="Arial" w:cs="Arial"/>
              </w:rPr>
              <w:t>EPA/FDA</w:t>
            </w:r>
          </w:p>
        </w:tc>
        <w:tc>
          <w:tcPr>
            <w:tcW w:w="5238" w:type="dxa"/>
          </w:tcPr>
          <w:p w14:paraId="62310AEB" w14:textId="77777777" w:rsidR="005F4B26" w:rsidRPr="00567C9C" w:rsidRDefault="005F4B26">
            <w:pPr>
              <w:rPr>
                <w:rFonts w:ascii="Arial" w:hAnsi="Arial" w:cs="Arial"/>
              </w:rPr>
            </w:pPr>
          </w:p>
        </w:tc>
      </w:tr>
      <w:tr w:rsidR="005F4B26" w:rsidRPr="00567C9C" w14:paraId="092DD368" w14:textId="77777777" w:rsidTr="006616F3">
        <w:tc>
          <w:tcPr>
            <w:tcW w:w="5418" w:type="dxa"/>
          </w:tcPr>
          <w:p w14:paraId="65DEF7A4" w14:textId="77777777" w:rsidR="005F4B26" w:rsidRPr="00567C9C" w:rsidRDefault="004B63A9">
            <w:pPr>
              <w:rPr>
                <w:rFonts w:ascii="Arial" w:hAnsi="Arial" w:cs="Arial"/>
              </w:rPr>
            </w:pPr>
            <w:r w:rsidRPr="00567C9C">
              <w:rPr>
                <w:rFonts w:ascii="Arial" w:hAnsi="Arial" w:cs="Arial"/>
              </w:rPr>
              <w:t>Consumer treatment  of RAC’s</w:t>
            </w:r>
          </w:p>
        </w:tc>
        <w:tc>
          <w:tcPr>
            <w:tcW w:w="2520" w:type="dxa"/>
          </w:tcPr>
          <w:p w14:paraId="35CF4C62" w14:textId="77777777" w:rsidR="005F4B26" w:rsidRPr="00567C9C" w:rsidRDefault="004B63A9" w:rsidP="004B63A9">
            <w:pPr>
              <w:jc w:val="center"/>
              <w:rPr>
                <w:rFonts w:ascii="Arial" w:hAnsi="Arial" w:cs="Arial"/>
              </w:rPr>
            </w:pPr>
            <w:r w:rsidRPr="00567C9C">
              <w:rPr>
                <w:rFonts w:ascii="Arial" w:hAnsi="Arial" w:cs="Arial"/>
              </w:rPr>
              <w:t>EPA</w:t>
            </w:r>
          </w:p>
        </w:tc>
        <w:tc>
          <w:tcPr>
            <w:tcW w:w="5238" w:type="dxa"/>
          </w:tcPr>
          <w:p w14:paraId="6CB22477" w14:textId="77777777" w:rsidR="005F4B26" w:rsidRPr="00567C9C" w:rsidRDefault="005F4B26">
            <w:pPr>
              <w:rPr>
                <w:rFonts w:ascii="Arial" w:hAnsi="Arial" w:cs="Arial"/>
              </w:rPr>
            </w:pPr>
          </w:p>
        </w:tc>
      </w:tr>
      <w:tr w:rsidR="005F4B26" w:rsidRPr="00567C9C" w14:paraId="4BB08509" w14:textId="77777777" w:rsidTr="006616F3">
        <w:tc>
          <w:tcPr>
            <w:tcW w:w="5418" w:type="dxa"/>
          </w:tcPr>
          <w:p w14:paraId="3E13FF18" w14:textId="77777777" w:rsidR="005F4B26" w:rsidRPr="00567C9C" w:rsidRDefault="00CB09D0" w:rsidP="004B63A9">
            <w:pPr>
              <w:rPr>
                <w:rFonts w:ascii="Arial" w:hAnsi="Arial" w:cs="Arial"/>
              </w:rPr>
            </w:pPr>
            <w:r w:rsidRPr="00567C9C">
              <w:rPr>
                <w:rFonts w:ascii="Arial" w:hAnsi="Arial" w:cs="Arial"/>
              </w:rPr>
              <w:t>Post-harvest</w:t>
            </w:r>
            <w:r w:rsidR="004B63A9" w:rsidRPr="00567C9C">
              <w:rPr>
                <w:rFonts w:ascii="Arial" w:hAnsi="Arial" w:cs="Arial"/>
              </w:rPr>
              <w:t xml:space="preserve"> (in the field) treatment of RAC’s</w:t>
            </w:r>
          </w:p>
        </w:tc>
        <w:tc>
          <w:tcPr>
            <w:tcW w:w="2520" w:type="dxa"/>
          </w:tcPr>
          <w:p w14:paraId="202E0C0B" w14:textId="77777777" w:rsidR="005F4B26" w:rsidRPr="00567C9C" w:rsidRDefault="004B63A9" w:rsidP="004B63A9">
            <w:pPr>
              <w:jc w:val="center"/>
              <w:rPr>
                <w:rFonts w:ascii="Arial" w:hAnsi="Arial" w:cs="Arial"/>
              </w:rPr>
            </w:pPr>
            <w:r w:rsidRPr="00567C9C">
              <w:rPr>
                <w:rFonts w:ascii="Arial" w:hAnsi="Arial" w:cs="Arial"/>
              </w:rPr>
              <w:t>EPA</w:t>
            </w:r>
          </w:p>
        </w:tc>
        <w:tc>
          <w:tcPr>
            <w:tcW w:w="5238" w:type="dxa"/>
          </w:tcPr>
          <w:p w14:paraId="2190D10C" w14:textId="77777777" w:rsidR="005F4B26" w:rsidRPr="00567C9C" w:rsidRDefault="005F4B26">
            <w:pPr>
              <w:rPr>
                <w:rFonts w:ascii="Arial" w:hAnsi="Arial" w:cs="Arial"/>
              </w:rPr>
            </w:pPr>
          </w:p>
        </w:tc>
      </w:tr>
      <w:tr w:rsidR="005F4B26" w:rsidRPr="00567C9C" w14:paraId="59D6FF98" w14:textId="77777777" w:rsidTr="006616F3">
        <w:tc>
          <w:tcPr>
            <w:tcW w:w="5418" w:type="dxa"/>
          </w:tcPr>
          <w:p w14:paraId="4DEC95A4" w14:textId="77777777" w:rsidR="005F4B26" w:rsidRPr="00567C9C" w:rsidRDefault="004B63A9">
            <w:pPr>
              <w:rPr>
                <w:rFonts w:ascii="Arial" w:hAnsi="Arial" w:cs="Arial"/>
              </w:rPr>
            </w:pPr>
            <w:r w:rsidRPr="00567C9C">
              <w:rPr>
                <w:rFonts w:ascii="Arial" w:hAnsi="Arial" w:cs="Arial"/>
              </w:rPr>
              <w:t>Treatment of process water in food  processing facility</w:t>
            </w:r>
          </w:p>
        </w:tc>
        <w:tc>
          <w:tcPr>
            <w:tcW w:w="2520" w:type="dxa"/>
          </w:tcPr>
          <w:p w14:paraId="08359996" w14:textId="77777777" w:rsidR="005F4B26" w:rsidRPr="00567C9C" w:rsidRDefault="004B63A9" w:rsidP="004B63A9">
            <w:pPr>
              <w:jc w:val="center"/>
              <w:rPr>
                <w:rFonts w:ascii="Arial" w:hAnsi="Arial" w:cs="Arial"/>
              </w:rPr>
            </w:pPr>
            <w:r w:rsidRPr="00567C9C">
              <w:rPr>
                <w:rFonts w:ascii="Arial" w:hAnsi="Arial" w:cs="Arial"/>
              </w:rPr>
              <w:t>EPA/FDA</w:t>
            </w:r>
          </w:p>
        </w:tc>
        <w:tc>
          <w:tcPr>
            <w:tcW w:w="5238" w:type="dxa"/>
          </w:tcPr>
          <w:p w14:paraId="0B51BD47" w14:textId="77777777" w:rsidR="005F4B26" w:rsidRPr="00567C9C" w:rsidRDefault="005F4B26">
            <w:pPr>
              <w:rPr>
                <w:rFonts w:ascii="Arial" w:hAnsi="Arial" w:cs="Arial"/>
              </w:rPr>
            </w:pPr>
          </w:p>
        </w:tc>
      </w:tr>
      <w:tr w:rsidR="005F4B26" w:rsidRPr="00567C9C" w14:paraId="616FB7B5" w14:textId="77777777" w:rsidTr="006616F3">
        <w:tc>
          <w:tcPr>
            <w:tcW w:w="5418" w:type="dxa"/>
          </w:tcPr>
          <w:p w14:paraId="281849E7" w14:textId="77777777" w:rsidR="005F4B26" w:rsidRPr="00567C9C" w:rsidRDefault="004B63A9" w:rsidP="004B63A9">
            <w:pPr>
              <w:rPr>
                <w:rFonts w:ascii="Arial" w:hAnsi="Arial" w:cs="Arial"/>
              </w:rPr>
            </w:pPr>
            <w:r w:rsidRPr="00567C9C">
              <w:rPr>
                <w:rFonts w:ascii="Arial" w:hAnsi="Arial" w:cs="Arial"/>
              </w:rPr>
              <w:t>Treatment of  processed food</w:t>
            </w:r>
          </w:p>
        </w:tc>
        <w:tc>
          <w:tcPr>
            <w:tcW w:w="2520" w:type="dxa"/>
          </w:tcPr>
          <w:p w14:paraId="46D7FB09" w14:textId="77777777" w:rsidR="005F4B26" w:rsidRPr="00567C9C" w:rsidRDefault="004B63A9" w:rsidP="004B63A9">
            <w:pPr>
              <w:jc w:val="center"/>
              <w:rPr>
                <w:rFonts w:ascii="Arial" w:hAnsi="Arial" w:cs="Arial"/>
              </w:rPr>
            </w:pPr>
            <w:r w:rsidRPr="00567C9C">
              <w:rPr>
                <w:rFonts w:ascii="Arial" w:hAnsi="Arial" w:cs="Arial"/>
              </w:rPr>
              <w:t>FDA</w:t>
            </w:r>
          </w:p>
        </w:tc>
        <w:tc>
          <w:tcPr>
            <w:tcW w:w="5238" w:type="dxa"/>
          </w:tcPr>
          <w:p w14:paraId="66C6531F" w14:textId="77777777" w:rsidR="005F4B26" w:rsidRPr="00567C9C" w:rsidRDefault="005F4B26">
            <w:pPr>
              <w:rPr>
                <w:rFonts w:ascii="Arial" w:hAnsi="Arial" w:cs="Arial"/>
              </w:rPr>
            </w:pPr>
          </w:p>
        </w:tc>
      </w:tr>
      <w:tr w:rsidR="005F4B26" w:rsidRPr="00567C9C" w14:paraId="6E3513B6" w14:textId="77777777" w:rsidTr="006616F3">
        <w:tc>
          <w:tcPr>
            <w:tcW w:w="5418" w:type="dxa"/>
          </w:tcPr>
          <w:p w14:paraId="15E786BA" w14:textId="77777777" w:rsidR="005F4B26" w:rsidRPr="00567C9C" w:rsidRDefault="004B63A9">
            <w:pPr>
              <w:rPr>
                <w:rFonts w:ascii="Arial" w:hAnsi="Arial" w:cs="Arial"/>
              </w:rPr>
            </w:pPr>
            <w:r w:rsidRPr="00567C9C">
              <w:rPr>
                <w:rFonts w:ascii="Arial" w:hAnsi="Arial" w:cs="Arial"/>
              </w:rPr>
              <w:t>Crisping</w:t>
            </w:r>
          </w:p>
        </w:tc>
        <w:tc>
          <w:tcPr>
            <w:tcW w:w="2520" w:type="dxa"/>
          </w:tcPr>
          <w:p w14:paraId="6E285D97" w14:textId="77777777" w:rsidR="005F4B26" w:rsidRPr="00567C9C" w:rsidRDefault="00CC4A37" w:rsidP="004B63A9">
            <w:pPr>
              <w:jc w:val="center"/>
              <w:rPr>
                <w:rFonts w:ascii="Arial" w:hAnsi="Arial" w:cs="Arial"/>
              </w:rPr>
            </w:pPr>
            <w:r w:rsidRPr="00567C9C">
              <w:rPr>
                <w:rFonts w:ascii="Arial" w:hAnsi="Arial" w:cs="Arial"/>
              </w:rPr>
              <w:t>?</w:t>
            </w:r>
          </w:p>
        </w:tc>
        <w:tc>
          <w:tcPr>
            <w:tcW w:w="5238" w:type="dxa"/>
          </w:tcPr>
          <w:p w14:paraId="1D9B69C3" w14:textId="77777777" w:rsidR="005F4B26" w:rsidRPr="00567C9C" w:rsidRDefault="008327F3">
            <w:pPr>
              <w:rPr>
                <w:rFonts w:ascii="Arial" w:hAnsi="Arial" w:cs="Arial"/>
              </w:rPr>
            </w:pPr>
            <w:r>
              <w:rPr>
                <w:rFonts w:ascii="Arial" w:hAnsi="Arial" w:cs="Arial"/>
              </w:rPr>
              <w:t>Depends on product use/claims/intent.</w:t>
            </w:r>
          </w:p>
        </w:tc>
      </w:tr>
      <w:tr w:rsidR="004B63A9" w:rsidRPr="00567C9C" w14:paraId="0EE6C86B" w14:textId="77777777" w:rsidTr="006616F3">
        <w:tc>
          <w:tcPr>
            <w:tcW w:w="5418" w:type="dxa"/>
          </w:tcPr>
          <w:p w14:paraId="05421DF7" w14:textId="77777777" w:rsidR="004B63A9" w:rsidRPr="00567C9C" w:rsidRDefault="004B63A9" w:rsidP="000A4A57">
            <w:pPr>
              <w:rPr>
                <w:rFonts w:ascii="Arial" w:hAnsi="Arial" w:cs="Arial"/>
              </w:rPr>
            </w:pPr>
            <w:r w:rsidRPr="00567C9C">
              <w:rPr>
                <w:rFonts w:ascii="Arial" w:hAnsi="Arial" w:cs="Arial"/>
              </w:rPr>
              <w:t>On site generati</w:t>
            </w:r>
            <w:r w:rsidR="000A4A57">
              <w:rPr>
                <w:rFonts w:ascii="Arial" w:hAnsi="Arial" w:cs="Arial"/>
              </w:rPr>
              <w:t>o</w:t>
            </w:r>
            <w:r w:rsidRPr="00567C9C">
              <w:rPr>
                <w:rFonts w:ascii="Arial" w:hAnsi="Arial" w:cs="Arial"/>
              </w:rPr>
              <w:t>n</w:t>
            </w:r>
            <w:r w:rsidR="000A4A57">
              <w:rPr>
                <w:rFonts w:ascii="Arial" w:hAnsi="Arial" w:cs="Arial"/>
              </w:rPr>
              <w:t xml:space="preserve"> of chemicals</w:t>
            </w:r>
          </w:p>
        </w:tc>
        <w:tc>
          <w:tcPr>
            <w:tcW w:w="2520" w:type="dxa"/>
          </w:tcPr>
          <w:p w14:paraId="54842F1F" w14:textId="77777777" w:rsidR="004B63A9" w:rsidRPr="00567C9C" w:rsidRDefault="00CC4A37" w:rsidP="004B63A9">
            <w:pPr>
              <w:jc w:val="center"/>
              <w:rPr>
                <w:rFonts w:ascii="Arial" w:hAnsi="Arial" w:cs="Arial"/>
              </w:rPr>
            </w:pPr>
            <w:r w:rsidRPr="00567C9C">
              <w:rPr>
                <w:rFonts w:ascii="Arial" w:hAnsi="Arial" w:cs="Arial"/>
              </w:rPr>
              <w:t>EPA</w:t>
            </w:r>
          </w:p>
        </w:tc>
        <w:tc>
          <w:tcPr>
            <w:tcW w:w="5238" w:type="dxa"/>
          </w:tcPr>
          <w:p w14:paraId="6E10A069" w14:textId="77777777" w:rsidR="004B63A9" w:rsidRPr="00567C9C" w:rsidRDefault="000A4A57">
            <w:pPr>
              <w:rPr>
                <w:rFonts w:ascii="Arial" w:hAnsi="Arial" w:cs="Arial"/>
              </w:rPr>
            </w:pPr>
            <w:r>
              <w:rPr>
                <w:rFonts w:ascii="Arial" w:hAnsi="Arial" w:cs="Arial"/>
              </w:rPr>
              <w:t>EPA regulates device</w:t>
            </w:r>
          </w:p>
        </w:tc>
      </w:tr>
    </w:tbl>
    <w:p w14:paraId="46A3767B" w14:textId="77777777" w:rsidR="005F4B26" w:rsidRDefault="005F4B26">
      <w:pPr>
        <w:rPr>
          <w:rFonts w:ascii="Arial" w:hAnsi="Arial" w:cs="Arial"/>
          <w:b/>
        </w:rPr>
      </w:pPr>
    </w:p>
    <w:p w14:paraId="08051CB6" w14:textId="77777777" w:rsidR="006616F3" w:rsidRDefault="006616F3">
      <w:pPr>
        <w:rPr>
          <w:rFonts w:ascii="Arial" w:hAnsi="Arial" w:cs="Arial"/>
          <w:b/>
        </w:rPr>
      </w:pPr>
      <w:r>
        <w:rPr>
          <w:rFonts w:ascii="Arial" w:hAnsi="Arial" w:cs="Arial"/>
          <w:b/>
        </w:rPr>
        <w:t>FOOD CODE</w:t>
      </w:r>
    </w:p>
    <w:tbl>
      <w:tblPr>
        <w:tblStyle w:val="TableGrid"/>
        <w:tblW w:w="0" w:type="auto"/>
        <w:tblLook w:val="04A0" w:firstRow="1" w:lastRow="0" w:firstColumn="1" w:lastColumn="0" w:noHBand="0" w:noVBand="1"/>
      </w:tblPr>
      <w:tblGrid>
        <w:gridCol w:w="6498"/>
        <w:gridCol w:w="2286"/>
        <w:gridCol w:w="4392"/>
      </w:tblGrid>
      <w:tr w:rsidR="006616F3" w14:paraId="7E7A76C1" w14:textId="77777777" w:rsidTr="00567C9C">
        <w:tc>
          <w:tcPr>
            <w:tcW w:w="6498" w:type="dxa"/>
            <w:shd w:val="clear" w:color="auto" w:fill="00B0F0"/>
          </w:tcPr>
          <w:p w14:paraId="472B254B" w14:textId="77777777" w:rsidR="006616F3" w:rsidRDefault="006616F3" w:rsidP="00567C9C">
            <w:pPr>
              <w:jc w:val="center"/>
              <w:rPr>
                <w:rFonts w:ascii="Arial" w:hAnsi="Arial" w:cs="Arial"/>
                <w:b/>
              </w:rPr>
            </w:pPr>
            <w:r>
              <w:rPr>
                <w:rFonts w:ascii="Arial" w:hAnsi="Arial" w:cs="Arial"/>
                <w:b/>
              </w:rPr>
              <w:t>Regulation</w:t>
            </w:r>
          </w:p>
        </w:tc>
        <w:tc>
          <w:tcPr>
            <w:tcW w:w="2286" w:type="dxa"/>
            <w:shd w:val="clear" w:color="auto" w:fill="00B0F0"/>
          </w:tcPr>
          <w:p w14:paraId="5D428A68" w14:textId="77777777" w:rsidR="006616F3" w:rsidRDefault="006616F3" w:rsidP="00567C9C">
            <w:pPr>
              <w:jc w:val="center"/>
              <w:rPr>
                <w:rFonts w:ascii="Arial" w:hAnsi="Arial" w:cs="Arial"/>
                <w:b/>
              </w:rPr>
            </w:pPr>
            <w:r>
              <w:rPr>
                <w:rFonts w:ascii="Arial" w:hAnsi="Arial" w:cs="Arial"/>
                <w:b/>
              </w:rPr>
              <w:t>Code Reference</w:t>
            </w:r>
          </w:p>
        </w:tc>
        <w:tc>
          <w:tcPr>
            <w:tcW w:w="4392" w:type="dxa"/>
            <w:shd w:val="clear" w:color="auto" w:fill="00B0F0"/>
          </w:tcPr>
          <w:p w14:paraId="5CC4A1A7" w14:textId="77777777" w:rsidR="006616F3" w:rsidRDefault="006616F3" w:rsidP="00567C9C">
            <w:pPr>
              <w:jc w:val="center"/>
              <w:rPr>
                <w:rFonts w:ascii="Arial" w:hAnsi="Arial" w:cs="Arial"/>
                <w:b/>
              </w:rPr>
            </w:pPr>
            <w:r>
              <w:rPr>
                <w:rFonts w:ascii="Arial" w:hAnsi="Arial" w:cs="Arial"/>
                <w:b/>
              </w:rPr>
              <w:t>Comments</w:t>
            </w:r>
          </w:p>
        </w:tc>
      </w:tr>
      <w:tr w:rsidR="006616F3" w14:paraId="004E4F63" w14:textId="77777777" w:rsidTr="00CC4A37">
        <w:tc>
          <w:tcPr>
            <w:tcW w:w="6498" w:type="dxa"/>
          </w:tcPr>
          <w:p w14:paraId="3B2ACA51" w14:textId="77777777" w:rsidR="00D838E6" w:rsidRPr="00567C9C" w:rsidRDefault="00D838E6" w:rsidP="00D838E6">
            <w:pPr>
              <w:rPr>
                <w:rFonts w:ascii="Arial" w:hAnsi="Arial" w:cs="Arial"/>
              </w:rPr>
            </w:pPr>
            <w:r w:rsidRPr="00567C9C">
              <w:rPr>
                <w:rFonts w:ascii="Arial" w:hAnsi="Arial" w:cs="Arial"/>
              </w:rPr>
              <w:t>(A) Except as specified in ¶ (B) of thi</w:t>
            </w:r>
            <w:r w:rsidR="00CC4A37" w:rsidRPr="00567C9C">
              <w:rPr>
                <w:rFonts w:ascii="Arial" w:hAnsi="Arial" w:cs="Arial"/>
              </w:rPr>
              <w:t xml:space="preserve">s section and except for </w:t>
            </w:r>
            <w:r w:rsidRPr="00567C9C">
              <w:rPr>
                <w:rFonts w:ascii="Arial" w:hAnsi="Arial" w:cs="Arial"/>
              </w:rPr>
              <w:t>whole, raw fruits and vegetables t</w:t>
            </w:r>
            <w:r w:rsidR="00CC4A37" w:rsidRPr="00567C9C">
              <w:rPr>
                <w:rFonts w:ascii="Arial" w:hAnsi="Arial" w:cs="Arial"/>
              </w:rPr>
              <w:t xml:space="preserve">hat are intended for washing by </w:t>
            </w:r>
            <w:r w:rsidRPr="00567C9C">
              <w:rPr>
                <w:rFonts w:ascii="Arial" w:hAnsi="Arial" w:cs="Arial"/>
              </w:rPr>
              <w:t>the CONSUMER before consump</w:t>
            </w:r>
            <w:r w:rsidR="00CC4A37" w:rsidRPr="00567C9C">
              <w:rPr>
                <w:rFonts w:ascii="Arial" w:hAnsi="Arial" w:cs="Arial"/>
              </w:rPr>
              <w:t xml:space="preserve">tion, raw fruits and vegetables </w:t>
            </w:r>
            <w:r w:rsidRPr="00567C9C">
              <w:rPr>
                <w:rFonts w:ascii="Arial" w:hAnsi="Arial" w:cs="Arial"/>
              </w:rPr>
              <w:t>shall be thoroughly washed in</w:t>
            </w:r>
            <w:r w:rsidR="00CC4A37" w:rsidRPr="00567C9C">
              <w:rPr>
                <w:rFonts w:ascii="Arial" w:hAnsi="Arial" w:cs="Arial"/>
              </w:rPr>
              <w:t xml:space="preserve"> water to remove soil and other </w:t>
            </w:r>
            <w:r w:rsidRPr="00567C9C">
              <w:rPr>
                <w:rFonts w:ascii="Arial" w:hAnsi="Arial" w:cs="Arial"/>
              </w:rPr>
              <w:t xml:space="preserve">contaminants before being cut, combined with </w:t>
            </w:r>
            <w:r w:rsidR="00CC4A37" w:rsidRPr="00567C9C">
              <w:rPr>
                <w:rFonts w:ascii="Arial" w:hAnsi="Arial" w:cs="Arial"/>
              </w:rPr>
              <w:t xml:space="preserve">other ingredients, </w:t>
            </w:r>
            <w:r w:rsidRPr="00567C9C">
              <w:rPr>
                <w:rFonts w:ascii="Arial" w:hAnsi="Arial" w:cs="Arial"/>
              </w:rPr>
              <w:t>cooked, served, or offered for h</w:t>
            </w:r>
            <w:r w:rsidR="00CC4A37" w:rsidRPr="00567C9C">
              <w:rPr>
                <w:rFonts w:ascii="Arial" w:hAnsi="Arial" w:cs="Arial"/>
              </w:rPr>
              <w:t xml:space="preserve">uman consumption in READY-TOEAT </w:t>
            </w:r>
            <w:r w:rsidRPr="00567C9C">
              <w:rPr>
                <w:rFonts w:ascii="Arial" w:hAnsi="Arial" w:cs="Arial"/>
              </w:rPr>
              <w:t>form.</w:t>
            </w:r>
          </w:p>
          <w:p w14:paraId="73A0572B" w14:textId="77777777" w:rsidR="00CC4A37" w:rsidRDefault="00D838E6" w:rsidP="00D838E6">
            <w:pPr>
              <w:rPr>
                <w:rFonts w:ascii="Arial" w:hAnsi="Arial" w:cs="Arial"/>
              </w:rPr>
            </w:pPr>
            <w:r w:rsidRPr="00567C9C">
              <w:rPr>
                <w:rFonts w:ascii="Arial" w:hAnsi="Arial" w:cs="Arial"/>
              </w:rPr>
              <w:t xml:space="preserve">(B) Fruits and vegetables may </w:t>
            </w:r>
            <w:r w:rsidR="00CC4A37" w:rsidRPr="00567C9C">
              <w:rPr>
                <w:rFonts w:ascii="Arial" w:hAnsi="Arial" w:cs="Arial"/>
              </w:rPr>
              <w:t xml:space="preserve">be washed by using chemicals as </w:t>
            </w:r>
            <w:r w:rsidRPr="00567C9C">
              <w:rPr>
                <w:rFonts w:ascii="Arial" w:hAnsi="Arial" w:cs="Arial"/>
              </w:rPr>
              <w:t>specified under § 7-204.12.</w:t>
            </w:r>
          </w:p>
          <w:p w14:paraId="693D1357" w14:textId="77777777" w:rsidR="00993324" w:rsidRPr="00993324" w:rsidRDefault="00993324" w:rsidP="00993324">
            <w:pPr>
              <w:rPr>
                <w:rFonts w:ascii="Arial" w:hAnsi="Arial" w:cs="Arial"/>
              </w:rPr>
            </w:pPr>
            <w:r w:rsidRPr="00993324">
              <w:rPr>
                <w:rFonts w:ascii="Arial" w:hAnsi="Arial" w:cs="Arial"/>
              </w:rPr>
              <w:t>(C) Devices used for on-site generation of chemicals meeting the</w:t>
            </w:r>
          </w:p>
          <w:p w14:paraId="671BE138" w14:textId="77777777" w:rsidR="00993324" w:rsidRPr="00993324" w:rsidRDefault="00993324" w:rsidP="00993324">
            <w:pPr>
              <w:rPr>
                <w:rFonts w:ascii="Arial" w:hAnsi="Arial" w:cs="Arial"/>
              </w:rPr>
            </w:pPr>
            <w:r w:rsidRPr="00993324">
              <w:rPr>
                <w:rFonts w:ascii="Arial" w:hAnsi="Arial" w:cs="Arial"/>
              </w:rPr>
              <w:t>requirements specified in 21 CFR 173.315, Chemicals used in</w:t>
            </w:r>
          </w:p>
          <w:p w14:paraId="339C21C6" w14:textId="77777777" w:rsidR="00993324" w:rsidRPr="00993324" w:rsidRDefault="00993324" w:rsidP="00993324">
            <w:pPr>
              <w:rPr>
                <w:rFonts w:ascii="Arial" w:hAnsi="Arial" w:cs="Arial"/>
              </w:rPr>
            </w:pPr>
            <w:r w:rsidRPr="00993324">
              <w:rPr>
                <w:rFonts w:ascii="Arial" w:hAnsi="Arial" w:cs="Arial"/>
              </w:rPr>
              <w:t>the washing or to assist in the peeling of fruits and vegetables,</w:t>
            </w:r>
          </w:p>
          <w:p w14:paraId="07C86926" w14:textId="77777777" w:rsidR="00993324" w:rsidRPr="00993324" w:rsidRDefault="00993324" w:rsidP="00993324">
            <w:pPr>
              <w:rPr>
                <w:rFonts w:ascii="Arial" w:hAnsi="Arial" w:cs="Arial"/>
              </w:rPr>
            </w:pPr>
            <w:r w:rsidRPr="00993324">
              <w:rPr>
                <w:rFonts w:ascii="Arial" w:hAnsi="Arial" w:cs="Arial"/>
              </w:rPr>
              <w:t>for the washing of raw, whole fruits and vegetables shall be used</w:t>
            </w:r>
          </w:p>
          <w:p w14:paraId="2E767D78" w14:textId="77777777" w:rsidR="00993324" w:rsidRDefault="00993324" w:rsidP="00993324">
            <w:pPr>
              <w:rPr>
                <w:rFonts w:ascii="Arial" w:hAnsi="Arial" w:cs="Arial"/>
              </w:rPr>
            </w:pPr>
            <w:r w:rsidRPr="00993324">
              <w:rPr>
                <w:rFonts w:ascii="Arial" w:hAnsi="Arial" w:cs="Arial"/>
              </w:rPr>
              <w:lastRenderedPageBreak/>
              <w:t>in accordance with the manufacturer’s instructions.</w:t>
            </w:r>
          </w:p>
          <w:p w14:paraId="12B833F2" w14:textId="77777777" w:rsidR="00993324" w:rsidRPr="00567C9C" w:rsidRDefault="00993324" w:rsidP="00993324">
            <w:pPr>
              <w:rPr>
                <w:rFonts w:ascii="Arial" w:hAnsi="Arial" w:cs="Arial"/>
              </w:rPr>
            </w:pPr>
          </w:p>
        </w:tc>
        <w:tc>
          <w:tcPr>
            <w:tcW w:w="2286" w:type="dxa"/>
          </w:tcPr>
          <w:p w14:paraId="3FAD8C1A" w14:textId="77777777" w:rsidR="006616F3" w:rsidRPr="00567C9C" w:rsidRDefault="00D838E6" w:rsidP="00D838E6">
            <w:pPr>
              <w:rPr>
                <w:rFonts w:ascii="Arial" w:hAnsi="Arial" w:cs="Arial"/>
              </w:rPr>
            </w:pPr>
            <w:r w:rsidRPr="00567C9C">
              <w:rPr>
                <w:rFonts w:ascii="Arial" w:hAnsi="Arial" w:cs="Arial"/>
              </w:rPr>
              <w:lastRenderedPageBreak/>
              <w:t>§ 3-302.15</w:t>
            </w:r>
          </w:p>
        </w:tc>
        <w:tc>
          <w:tcPr>
            <w:tcW w:w="4392" w:type="dxa"/>
          </w:tcPr>
          <w:p w14:paraId="7FE49C54" w14:textId="77777777" w:rsidR="006616F3" w:rsidRPr="00567C9C" w:rsidRDefault="006616F3">
            <w:pPr>
              <w:rPr>
                <w:rFonts w:ascii="Arial" w:hAnsi="Arial" w:cs="Arial"/>
              </w:rPr>
            </w:pPr>
          </w:p>
        </w:tc>
      </w:tr>
      <w:tr w:rsidR="00993324" w14:paraId="3266E373" w14:textId="77777777" w:rsidTr="00CC4A37">
        <w:tc>
          <w:tcPr>
            <w:tcW w:w="6498" w:type="dxa"/>
          </w:tcPr>
          <w:p w14:paraId="574828A9" w14:textId="77777777" w:rsidR="00993324" w:rsidRPr="00567C9C" w:rsidRDefault="008541BE" w:rsidP="00CC4A37">
            <w:pPr>
              <w:rPr>
                <w:rFonts w:ascii="Arial" w:hAnsi="Arial" w:cs="Arial"/>
              </w:rPr>
            </w:pPr>
            <w:r>
              <w:rPr>
                <w:rFonts w:ascii="Arial" w:hAnsi="Arial" w:cs="Arial"/>
              </w:rPr>
              <w:t>See also Annex listing below.</w:t>
            </w:r>
          </w:p>
        </w:tc>
        <w:tc>
          <w:tcPr>
            <w:tcW w:w="2286" w:type="dxa"/>
          </w:tcPr>
          <w:p w14:paraId="064CAEDF" w14:textId="77777777" w:rsidR="00993324" w:rsidRPr="00567C9C" w:rsidRDefault="00993324">
            <w:pPr>
              <w:rPr>
                <w:rFonts w:ascii="Arial" w:hAnsi="Arial" w:cs="Arial"/>
              </w:rPr>
            </w:pPr>
          </w:p>
        </w:tc>
        <w:tc>
          <w:tcPr>
            <w:tcW w:w="4392" w:type="dxa"/>
          </w:tcPr>
          <w:p w14:paraId="46DD49D9" w14:textId="77777777" w:rsidR="00993324" w:rsidRPr="00567C9C" w:rsidRDefault="00993324" w:rsidP="00CC4A37">
            <w:pPr>
              <w:rPr>
                <w:rFonts w:ascii="Arial" w:hAnsi="Arial" w:cs="Arial"/>
              </w:rPr>
            </w:pPr>
          </w:p>
        </w:tc>
      </w:tr>
      <w:tr w:rsidR="006616F3" w14:paraId="76DDDF00" w14:textId="77777777" w:rsidTr="00CC4A37">
        <w:tc>
          <w:tcPr>
            <w:tcW w:w="6498" w:type="dxa"/>
          </w:tcPr>
          <w:p w14:paraId="30306F8C" w14:textId="77777777" w:rsidR="006616F3" w:rsidRPr="00567C9C" w:rsidRDefault="00CC4A37" w:rsidP="00CC4A37">
            <w:pPr>
              <w:rPr>
                <w:rFonts w:ascii="Arial" w:hAnsi="Arial" w:cs="Arial"/>
              </w:rPr>
            </w:pPr>
            <w:r w:rsidRPr="00567C9C">
              <w:rPr>
                <w:rFonts w:ascii="Arial" w:hAnsi="Arial" w:cs="Arial"/>
              </w:rPr>
              <w:t>Chemicals for Washing, Treatment, Storage and Processing Fruits and Vegetables, Criteria.</w:t>
            </w:r>
          </w:p>
        </w:tc>
        <w:tc>
          <w:tcPr>
            <w:tcW w:w="2286" w:type="dxa"/>
          </w:tcPr>
          <w:p w14:paraId="4D340D40" w14:textId="77777777" w:rsidR="006616F3" w:rsidRPr="00567C9C" w:rsidRDefault="00CC4A37">
            <w:pPr>
              <w:rPr>
                <w:rFonts w:ascii="Arial" w:hAnsi="Arial" w:cs="Arial"/>
              </w:rPr>
            </w:pPr>
            <w:r w:rsidRPr="00567C9C">
              <w:rPr>
                <w:rFonts w:ascii="Arial" w:hAnsi="Arial" w:cs="Arial"/>
              </w:rPr>
              <w:t>§ 7-204.12;</w:t>
            </w:r>
          </w:p>
          <w:p w14:paraId="60ED1D59" w14:textId="77777777" w:rsidR="00CC4A37" w:rsidRPr="00567C9C" w:rsidRDefault="00CC4A37">
            <w:pPr>
              <w:rPr>
                <w:rFonts w:ascii="Arial" w:hAnsi="Arial" w:cs="Arial"/>
              </w:rPr>
            </w:pPr>
            <w:r w:rsidRPr="00567C9C">
              <w:rPr>
                <w:rFonts w:ascii="Arial" w:hAnsi="Arial" w:cs="Arial"/>
              </w:rPr>
              <w:t>§ 7-204.12 Annex 2 – References</w:t>
            </w:r>
          </w:p>
        </w:tc>
        <w:tc>
          <w:tcPr>
            <w:tcW w:w="4392" w:type="dxa"/>
          </w:tcPr>
          <w:p w14:paraId="038BDC04" w14:textId="77777777" w:rsidR="00CC4A37" w:rsidRPr="00567C9C" w:rsidRDefault="00CC4A37" w:rsidP="00CC4A37">
            <w:pPr>
              <w:rPr>
                <w:rFonts w:ascii="Arial" w:hAnsi="Arial" w:cs="Arial"/>
              </w:rPr>
            </w:pPr>
            <w:r w:rsidRPr="00567C9C">
              <w:rPr>
                <w:rFonts w:ascii="Arial" w:hAnsi="Arial" w:cs="Arial"/>
              </w:rPr>
              <w:t>(A) Chemicals, including those generated on-site, used to wash or peel raw, whole fruits and vegetables shall:</w:t>
            </w:r>
          </w:p>
          <w:p w14:paraId="27844286" w14:textId="77777777" w:rsidR="00CC4A37" w:rsidRPr="00567C9C" w:rsidRDefault="00CC4A37" w:rsidP="00CC4A37">
            <w:pPr>
              <w:rPr>
                <w:rFonts w:ascii="Arial" w:hAnsi="Arial" w:cs="Arial"/>
              </w:rPr>
            </w:pPr>
            <w:r w:rsidRPr="00567C9C">
              <w:rPr>
                <w:rFonts w:ascii="Arial" w:hAnsi="Arial" w:cs="Arial"/>
              </w:rPr>
              <w:t>(1) Be an approved food additive listed for this intended use in 21 CFR 173, P or</w:t>
            </w:r>
          </w:p>
          <w:p w14:paraId="17F8C395" w14:textId="77777777" w:rsidR="00CC4A37" w:rsidRPr="00567C9C" w:rsidRDefault="00CC4A37" w:rsidP="00CC4A37">
            <w:pPr>
              <w:rPr>
                <w:rFonts w:ascii="Arial" w:hAnsi="Arial" w:cs="Arial"/>
              </w:rPr>
            </w:pPr>
            <w:r w:rsidRPr="00567C9C">
              <w:rPr>
                <w:rFonts w:ascii="Arial" w:hAnsi="Arial" w:cs="Arial"/>
              </w:rPr>
              <w:t>(2) Be generally recognized as safe (GRAS) for this</w:t>
            </w:r>
          </w:p>
          <w:p w14:paraId="3D73E7BF" w14:textId="77777777" w:rsidR="00CC4A37" w:rsidRPr="00567C9C" w:rsidRDefault="00CC4A37" w:rsidP="00CC4A37">
            <w:pPr>
              <w:rPr>
                <w:rFonts w:ascii="Arial" w:hAnsi="Arial" w:cs="Arial"/>
              </w:rPr>
            </w:pPr>
            <w:r w:rsidRPr="00567C9C">
              <w:rPr>
                <w:rFonts w:ascii="Arial" w:hAnsi="Arial" w:cs="Arial"/>
              </w:rPr>
              <w:t>intended use, P or</w:t>
            </w:r>
          </w:p>
          <w:p w14:paraId="228E6234" w14:textId="77777777" w:rsidR="00CC4A37" w:rsidRPr="00567C9C" w:rsidRDefault="00CC4A37" w:rsidP="00CC4A37">
            <w:pPr>
              <w:rPr>
                <w:rFonts w:ascii="Arial" w:hAnsi="Arial" w:cs="Arial"/>
              </w:rPr>
            </w:pPr>
            <w:r w:rsidRPr="00567C9C">
              <w:rPr>
                <w:rFonts w:ascii="Arial" w:hAnsi="Arial" w:cs="Arial"/>
              </w:rPr>
              <w:t>(3) Be the subject of an effective food contact notification</w:t>
            </w:r>
          </w:p>
          <w:p w14:paraId="4B5A3A3C" w14:textId="77777777" w:rsidR="00CC4A37" w:rsidRPr="00567C9C" w:rsidRDefault="00CC4A37" w:rsidP="00CC4A37">
            <w:pPr>
              <w:rPr>
                <w:rFonts w:ascii="Arial" w:hAnsi="Arial" w:cs="Arial"/>
              </w:rPr>
            </w:pPr>
            <w:r w:rsidRPr="00567C9C">
              <w:rPr>
                <w:rFonts w:ascii="Arial" w:hAnsi="Arial" w:cs="Arial"/>
              </w:rPr>
              <w:t>for this intended use (only effective for the manufacturer</w:t>
            </w:r>
          </w:p>
          <w:p w14:paraId="5F78E55D" w14:textId="77777777" w:rsidR="00CC4A37" w:rsidRPr="00567C9C" w:rsidRDefault="00CC4A37" w:rsidP="00CC4A37">
            <w:pPr>
              <w:rPr>
                <w:rFonts w:ascii="Arial" w:hAnsi="Arial" w:cs="Arial"/>
              </w:rPr>
            </w:pPr>
            <w:r w:rsidRPr="00567C9C">
              <w:rPr>
                <w:rFonts w:ascii="Arial" w:hAnsi="Arial" w:cs="Arial"/>
              </w:rPr>
              <w:t>or supplier identified in the notification), P and</w:t>
            </w:r>
          </w:p>
          <w:p w14:paraId="3C040B42" w14:textId="77777777" w:rsidR="00CC4A37" w:rsidRPr="00567C9C" w:rsidRDefault="00CC4A37" w:rsidP="00CC4A37">
            <w:pPr>
              <w:rPr>
                <w:rFonts w:ascii="Arial" w:hAnsi="Arial" w:cs="Arial"/>
              </w:rPr>
            </w:pPr>
            <w:r w:rsidRPr="00567C9C">
              <w:rPr>
                <w:rFonts w:ascii="Arial" w:hAnsi="Arial" w:cs="Arial"/>
              </w:rPr>
              <w:t>(4) Meet the requirements in 40 CFR 156 Labeling</w:t>
            </w:r>
          </w:p>
          <w:p w14:paraId="0230C117" w14:textId="77777777" w:rsidR="00CC4A37" w:rsidRPr="00567C9C" w:rsidRDefault="00CC4A37" w:rsidP="00CC4A37">
            <w:pPr>
              <w:rPr>
                <w:rFonts w:ascii="Arial" w:hAnsi="Arial" w:cs="Arial"/>
              </w:rPr>
            </w:pPr>
            <w:r w:rsidRPr="00567C9C">
              <w:rPr>
                <w:rFonts w:ascii="Arial" w:hAnsi="Arial" w:cs="Arial"/>
              </w:rPr>
              <w:t>Requirements for Pesticide and Devices. P</w:t>
            </w:r>
          </w:p>
          <w:p w14:paraId="236C483A" w14:textId="77777777" w:rsidR="00CC4A37" w:rsidRPr="00567C9C" w:rsidRDefault="00CC4A37" w:rsidP="00CC4A37">
            <w:pPr>
              <w:rPr>
                <w:rFonts w:ascii="Arial" w:hAnsi="Arial" w:cs="Arial"/>
              </w:rPr>
            </w:pPr>
            <w:r w:rsidRPr="00567C9C">
              <w:rPr>
                <w:rFonts w:ascii="Arial" w:hAnsi="Arial" w:cs="Arial"/>
              </w:rPr>
              <w:t>(B) Ozone as an antimicrobial agent used in the treatment,</w:t>
            </w:r>
          </w:p>
          <w:p w14:paraId="0C1BADBF" w14:textId="77777777" w:rsidR="00CC4A37" w:rsidRPr="00567C9C" w:rsidRDefault="00CC4A37" w:rsidP="00CC4A37">
            <w:pPr>
              <w:rPr>
                <w:rFonts w:ascii="Arial" w:hAnsi="Arial" w:cs="Arial"/>
              </w:rPr>
            </w:pPr>
            <w:r w:rsidRPr="00567C9C">
              <w:rPr>
                <w:rFonts w:ascii="Arial" w:hAnsi="Arial" w:cs="Arial"/>
              </w:rPr>
              <w:t>storage, and processing of fruits and vegetables in a FOOD</w:t>
            </w:r>
          </w:p>
          <w:p w14:paraId="1CE5263F" w14:textId="77777777" w:rsidR="00CC4A37" w:rsidRPr="00567C9C" w:rsidRDefault="00CC4A37" w:rsidP="00CC4A37">
            <w:pPr>
              <w:rPr>
                <w:rFonts w:ascii="Arial" w:hAnsi="Arial" w:cs="Arial"/>
              </w:rPr>
            </w:pPr>
            <w:r w:rsidRPr="00567C9C">
              <w:rPr>
                <w:rFonts w:ascii="Arial" w:hAnsi="Arial" w:cs="Arial"/>
              </w:rPr>
              <w:t>ESTABLISHMENT shall meet the requirements specified in 21</w:t>
            </w:r>
          </w:p>
          <w:p w14:paraId="1DF8F8A9" w14:textId="77777777" w:rsidR="006616F3" w:rsidRPr="00567C9C" w:rsidRDefault="00CC4A37" w:rsidP="00CC4A37">
            <w:pPr>
              <w:rPr>
                <w:rFonts w:ascii="Arial" w:hAnsi="Arial" w:cs="Arial"/>
              </w:rPr>
            </w:pPr>
            <w:r w:rsidRPr="00567C9C">
              <w:rPr>
                <w:rFonts w:ascii="Arial" w:hAnsi="Arial" w:cs="Arial"/>
              </w:rPr>
              <w:t>CFR 173.368 Ozone.</w:t>
            </w:r>
          </w:p>
          <w:p w14:paraId="73682097" w14:textId="77777777" w:rsidR="00CC4A37" w:rsidRPr="00567C9C" w:rsidRDefault="00CC4A37" w:rsidP="00CC4A37">
            <w:pPr>
              <w:rPr>
                <w:rFonts w:ascii="Arial" w:hAnsi="Arial" w:cs="Arial"/>
              </w:rPr>
            </w:pPr>
            <w:r w:rsidRPr="00567C9C">
              <w:rPr>
                <w:rFonts w:ascii="Arial" w:hAnsi="Arial" w:cs="Arial"/>
              </w:rPr>
              <w:t>Annex 2 – References</w:t>
            </w:r>
          </w:p>
          <w:p w14:paraId="7CB73FB5" w14:textId="77777777" w:rsidR="00CC4A37" w:rsidRPr="00567C9C" w:rsidRDefault="00CC4A37" w:rsidP="00CC4A37">
            <w:pPr>
              <w:rPr>
                <w:rFonts w:ascii="Arial" w:hAnsi="Arial" w:cs="Arial"/>
              </w:rPr>
            </w:pPr>
            <w:r w:rsidRPr="00567C9C">
              <w:rPr>
                <w:rFonts w:ascii="Arial" w:hAnsi="Arial" w:cs="Arial"/>
              </w:rPr>
              <w:t>2. Code of Federal Regulations, Title 21, Part 173.405, Secondary Direct Food</w:t>
            </w:r>
          </w:p>
          <w:p w14:paraId="1D13F087" w14:textId="77777777" w:rsidR="00CC4A37" w:rsidRPr="00567C9C" w:rsidRDefault="00CC4A37" w:rsidP="00CC4A37">
            <w:pPr>
              <w:rPr>
                <w:rFonts w:ascii="Arial" w:hAnsi="Arial" w:cs="Arial"/>
              </w:rPr>
            </w:pPr>
            <w:r w:rsidRPr="00567C9C">
              <w:rPr>
                <w:rFonts w:ascii="Arial" w:hAnsi="Arial" w:cs="Arial"/>
              </w:rPr>
              <w:t>Additives Permitted in Food for Human Consumption; Sodium</w:t>
            </w:r>
          </w:p>
          <w:p w14:paraId="20FF2291" w14:textId="77777777" w:rsidR="00CC4A37" w:rsidRPr="00567C9C" w:rsidRDefault="00CC4A37" w:rsidP="00CC4A37">
            <w:pPr>
              <w:rPr>
                <w:rFonts w:ascii="Arial" w:hAnsi="Arial" w:cs="Arial"/>
              </w:rPr>
            </w:pPr>
            <w:r w:rsidRPr="00567C9C">
              <w:rPr>
                <w:rFonts w:ascii="Arial" w:hAnsi="Arial" w:cs="Arial"/>
              </w:rPr>
              <w:t>Dodecylbenzenesulfonate.</w:t>
            </w:r>
          </w:p>
        </w:tc>
      </w:tr>
      <w:tr w:rsidR="00993324" w14:paraId="7B3368F8" w14:textId="77777777" w:rsidTr="00CC4A37">
        <w:tc>
          <w:tcPr>
            <w:tcW w:w="6498" w:type="dxa"/>
          </w:tcPr>
          <w:p w14:paraId="38C10A65" w14:textId="77777777" w:rsidR="00993324" w:rsidRPr="00567C9C" w:rsidRDefault="008541BE" w:rsidP="00CC4A37">
            <w:pPr>
              <w:rPr>
                <w:rFonts w:ascii="Arial" w:hAnsi="Arial" w:cs="Arial"/>
              </w:rPr>
            </w:pPr>
            <w:r>
              <w:rPr>
                <w:rFonts w:ascii="Arial" w:hAnsi="Arial" w:cs="Arial"/>
              </w:rPr>
              <w:t>See also Annex listing below.</w:t>
            </w:r>
          </w:p>
        </w:tc>
        <w:tc>
          <w:tcPr>
            <w:tcW w:w="2286" w:type="dxa"/>
          </w:tcPr>
          <w:p w14:paraId="60B8A738" w14:textId="77777777" w:rsidR="00993324" w:rsidRPr="00567C9C" w:rsidRDefault="00993324">
            <w:pPr>
              <w:rPr>
                <w:rFonts w:ascii="Arial" w:hAnsi="Arial" w:cs="Arial"/>
              </w:rPr>
            </w:pPr>
          </w:p>
        </w:tc>
        <w:tc>
          <w:tcPr>
            <w:tcW w:w="4392" w:type="dxa"/>
          </w:tcPr>
          <w:p w14:paraId="26F40A14" w14:textId="77777777" w:rsidR="00993324" w:rsidRPr="00567C9C" w:rsidRDefault="00993324" w:rsidP="00CC4A37">
            <w:pPr>
              <w:rPr>
                <w:rFonts w:ascii="Arial" w:hAnsi="Arial" w:cs="Arial"/>
              </w:rPr>
            </w:pPr>
          </w:p>
        </w:tc>
      </w:tr>
    </w:tbl>
    <w:p w14:paraId="1378EA23" w14:textId="77777777" w:rsidR="00993324" w:rsidRPr="008541BE" w:rsidRDefault="00993324" w:rsidP="00993324">
      <w:pPr>
        <w:rPr>
          <w:rFonts w:ascii="Times New Roman" w:hAnsi="Times New Roman" w:cs="Times New Roman"/>
          <w:b/>
          <w:sz w:val="24"/>
          <w:szCs w:val="24"/>
        </w:rPr>
      </w:pPr>
      <w:r w:rsidRPr="008541BE">
        <w:rPr>
          <w:rFonts w:ascii="Times New Roman" w:hAnsi="Times New Roman" w:cs="Times New Roman"/>
          <w:b/>
          <w:sz w:val="24"/>
          <w:szCs w:val="24"/>
        </w:rPr>
        <w:lastRenderedPageBreak/>
        <w:t>Annex 3</w:t>
      </w:r>
    </w:p>
    <w:p w14:paraId="20BAF551" w14:textId="77777777" w:rsidR="00993324" w:rsidRPr="008541BE" w:rsidRDefault="00993324" w:rsidP="00993324">
      <w:pPr>
        <w:rPr>
          <w:rFonts w:ascii="Times New Roman" w:hAnsi="Times New Roman" w:cs="Times New Roman"/>
          <w:b/>
          <w:sz w:val="24"/>
          <w:szCs w:val="24"/>
        </w:rPr>
      </w:pPr>
      <w:r w:rsidRPr="008541BE">
        <w:rPr>
          <w:rFonts w:ascii="Times New Roman" w:hAnsi="Times New Roman" w:cs="Times New Roman"/>
          <w:b/>
          <w:sz w:val="24"/>
          <w:szCs w:val="24"/>
        </w:rPr>
        <w:t>3-302.15 Washing Fruits and Vegetables.</w:t>
      </w:r>
    </w:p>
    <w:p w14:paraId="3F61EB88"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Pathogenic microorganisms, such as Salmonella spp., and chemicals such as pesticides, may be present on the exterior surfaces of raw fruits and vegetables. It has been assumed that washing removes the majority of organisms and/or chemicals present; however, more recent studies have demonstrated washing to fall short of their complete removal. Biofilm development by Salmonella allows bacterial cells to survive under adverse environmental conditions and also reduces the ability to remove pathogens by washing, even with antimicrobial agents. All fresh produce, except commercially washed, pre-cut, and bagged produce, must be thoroughly washed under running, potable water or with chemicals as specified in Section 7-204.12, or both, before eating, cutting or cooking. Even if you plan to peel or otherwise alter the form of the produce, it is still important to remove soil and debris first.</w:t>
      </w:r>
    </w:p>
    <w:p w14:paraId="2A95A8B5"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Infiltration of microorganisms can occur through stem scars, cracks, cuts or bruises in certain fruits and vegetables during washing. Once internalized, bacterial pathogens cannot be removed by further washing or the use of sanitizing solutions. To reduce the likelihood of infiltration, wash water temperature should be maintained at 10°F warmer than the pulp temperature of any produce being washed. Because certain fruits and vegetables are susceptible to infiltration of microorganisms during soaking or submersion, it is recommended that soaking or submerging produce during cleaning be avoided. It is important to follow practices that minimize pathogens in the water or on the surface of produce. It is important that proper handwashing procedures are followed, in accordance with Section 2-301.12 Cleaning Procedure, before and after handling fresh produce.</w:t>
      </w:r>
    </w:p>
    <w:p w14:paraId="4A75FB99"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Scrubbing with a clean brush is only recommended for produce with a tough rind or peel, such as carrots, cucumbers or citrus fruits that will not be bruised easily or penetrated by brush bristles. Scrubbing firm produce with a clean produce brush and drying with a clean cloth towel or fresh disposable towel can further reduce bacteria that may be present. Washing fresh fruits and vegetables with soap, detergent or other surfactants should be avoided as they facilitate infiltration and may not be approved for use on food. Toxic or undesirable residues could be present in or on the food if chemicals used for washing purposes are unapproved or applied in excessive concentrations. Unless otherwise stipulated in 21 CFR 173.315, chemicals used to wash or peel fruits and vegetables should not exceed the minimum amount required to accomplish the intended effect, need to be accurately tested for proper concentration, and must adhere to any indications as dictated on the product label.</w:t>
      </w:r>
    </w:p>
    <w:p w14:paraId="2B42003D"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lastRenderedPageBreak/>
        <w:t>Many pre-cut, bagged produce items are pre-washed. If so, these products will be identified as such on the package label, and can be used as ready-to-eat without further washing. The label should also state if further washing is recommended or necessary. Precut or prewashed produce in open bags should not be washed before use. After being cut, certain produce such as melons, leafy greens and tomatoes are considered time/temperature control for safety food (TCS) requiring time/temperature control for safety and should be refrigerated at 41°F or lower to prevent any pathogens that may be present from multiplying. For more retail food guidance on the storage and handling of tomatoes, leafy greens, and other produce, you may consult the FDA Program Information Manual, Retail Food Protection Storage and Handling of Tomatoes, dated October 5, 2007, available at http://www.fda.gov/Food/GuidanceRegulation/RetailFoodProtection/IndustryandRegulatoryAssistanceandTrainingResources/ucm113843.htm, the document, Time as a Public Health Control for Cut Tomatoes, dated June 8, 2010 available at http://www.fda.gov/Food/GuidanceRegulation/RetailFoodProtection/IndustryandRegulatoryAssistanceandTrainingResources/ucm215053.htm</w:t>
      </w:r>
    </w:p>
    <w:p w14:paraId="1E0FEDF8"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and the FDA Program Information Manual, Recommendations for the Temperature Control of Cut Leafy Greens during Storage and Display in Retail Food Establishments dated July 7, 2010 available at http://www.fda.gov/Food/GuidanceRegulation/RetailFoodProtection/IndustryandRegulatoryAssistanceandTrainingResources/ucm218750.htm</w:t>
      </w:r>
    </w:p>
    <w:p w14:paraId="6428F358"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On October 26, 1998 a voluntary guidance document for the produce industry which addresses microbial hazards and good agricultural and management practices commonly used by fresh fruit and vegetable producers was issued jointly by FDA, USDA, and CDC. This voluntary guidance contains useful information related to washing fruits and vegetables as well as the application of antimicrobial agents and was updated on August 19, 2003. This “Guide to Minimize Microbial Food Safety Hazards for Fresh Fruits and Vegetables”, October 26, 1998, is available from FDA’s Food Safety Initiative staff and also on the Internet at http://www.fda.gov/Food/GuidanceRegulation/GuidanceDocumentsRegulatoryInformation/ProducePlantProducts/ucm064574.htm.</w:t>
      </w:r>
    </w:p>
    <w:p w14:paraId="120C7646"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t>Additionally, in February 2008, the FDA Center for Food Safety and Applied Nutrition (CFSAN) issued “Guidance for Industry, Guide to Minimize Microbial Food Safety Hazards of Fresh-cut Fruits and Vegetables,” which covers fresh-cut fruits and vegetables that have been minimally processed (e.g. no kill step) and altered in form, by peeling, slicing, chopping, shredding, coring, or trimming with or without washing or other treatment, prior to being packaged for use by the consumer or a retail establishment. This guide is available at: http://www.fda.gov/Food/GuidanceRegulation/GuidanceDocumentsRegulatoryInformation/ProducePlantProducts/ucm064458.htm.</w:t>
      </w:r>
    </w:p>
    <w:p w14:paraId="03222636" w14:textId="77777777" w:rsidR="00993324" w:rsidRPr="008541BE" w:rsidRDefault="00993324" w:rsidP="00993324">
      <w:pPr>
        <w:rPr>
          <w:rFonts w:ascii="Times New Roman" w:hAnsi="Times New Roman" w:cs="Times New Roman"/>
          <w:sz w:val="24"/>
          <w:szCs w:val="24"/>
        </w:rPr>
      </w:pPr>
      <w:r w:rsidRPr="008541BE">
        <w:rPr>
          <w:rFonts w:ascii="Times New Roman" w:hAnsi="Times New Roman" w:cs="Times New Roman"/>
          <w:sz w:val="24"/>
          <w:szCs w:val="24"/>
        </w:rPr>
        <w:lastRenderedPageBreak/>
        <w:t>On January 11, 2006 FDA/CFSAN published additional safe handling advice on the purchase, storage, and preparation of fresh produce, as well as Q &amp; A’s for consumers on their website at: http://www.fda.gov/Food/ResourcesForYou/Consumers/ucm114299.htm. This document is available in PDF (3.5 MB) format (also available in Spanish) and provides additional information on the cleaning of fresh produce.</w:t>
      </w:r>
    </w:p>
    <w:p w14:paraId="5020A3BB" w14:textId="77777777" w:rsidR="00993324" w:rsidRPr="008541BE" w:rsidRDefault="00993324">
      <w:pPr>
        <w:rPr>
          <w:rFonts w:ascii="Times New Roman" w:hAnsi="Times New Roman" w:cs="Times New Roman"/>
          <w:b/>
          <w:sz w:val="24"/>
          <w:szCs w:val="24"/>
        </w:rPr>
      </w:pPr>
    </w:p>
    <w:p w14:paraId="0F362D08" w14:textId="77777777" w:rsidR="008541BE" w:rsidRPr="008541BE" w:rsidRDefault="008541BE" w:rsidP="008541BE">
      <w:pPr>
        <w:pStyle w:val="Default"/>
        <w:rPr>
          <w:rFonts w:ascii="Times New Roman" w:hAnsi="Times New Roman" w:cs="Times New Roman"/>
          <w:b/>
          <w:bCs/>
        </w:rPr>
      </w:pPr>
      <w:r w:rsidRPr="008541BE">
        <w:rPr>
          <w:rFonts w:ascii="Times New Roman" w:hAnsi="Times New Roman" w:cs="Times New Roman"/>
          <w:b/>
          <w:bCs/>
        </w:rPr>
        <w:t xml:space="preserve">Annex 3 </w:t>
      </w:r>
    </w:p>
    <w:p w14:paraId="2C6A4C32" w14:textId="77777777" w:rsidR="008541BE" w:rsidRPr="008541BE" w:rsidRDefault="008541BE" w:rsidP="008541BE">
      <w:pPr>
        <w:pStyle w:val="Default"/>
        <w:rPr>
          <w:rFonts w:ascii="Times New Roman" w:hAnsi="Times New Roman" w:cs="Times New Roman"/>
        </w:rPr>
      </w:pPr>
    </w:p>
    <w:p w14:paraId="04F9EE2A" w14:textId="77777777" w:rsidR="008541BE" w:rsidRPr="008541BE" w:rsidRDefault="008541BE" w:rsidP="008541BE">
      <w:pPr>
        <w:pStyle w:val="Default"/>
        <w:rPr>
          <w:rFonts w:ascii="Times New Roman" w:hAnsi="Times New Roman" w:cs="Times New Roman"/>
          <w:b/>
          <w:bCs/>
        </w:rPr>
      </w:pPr>
      <w:r w:rsidRPr="008541BE">
        <w:rPr>
          <w:rFonts w:ascii="Times New Roman" w:hAnsi="Times New Roman" w:cs="Times New Roman"/>
          <w:b/>
          <w:bCs/>
        </w:rPr>
        <w:t>7-204.12 Chemicals for Washing Fruits and Vegetables</w:t>
      </w:r>
    </w:p>
    <w:p w14:paraId="03326620" w14:textId="77777777" w:rsidR="008541BE" w:rsidRPr="008541BE" w:rsidRDefault="008541BE" w:rsidP="008541BE">
      <w:pPr>
        <w:pStyle w:val="Default"/>
        <w:rPr>
          <w:rFonts w:ascii="Times New Roman" w:hAnsi="Times New Roman" w:cs="Times New Roman"/>
        </w:rPr>
      </w:pPr>
    </w:p>
    <w:p w14:paraId="3F849B30" w14:textId="77777777" w:rsidR="008541BE" w:rsidRPr="00992937" w:rsidRDefault="008541BE" w:rsidP="008541BE">
      <w:pPr>
        <w:pStyle w:val="Default"/>
        <w:rPr>
          <w:rFonts w:ascii="Times New Roman" w:hAnsi="Times New Roman" w:cs="Times New Roman"/>
          <w:color w:val="FF0000"/>
        </w:rPr>
      </w:pPr>
      <w:r w:rsidRPr="008541BE">
        <w:rPr>
          <w:rFonts w:ascii="Times New Roman" w:hAnsi="Times New Roman" w:cs="Times New Roman"/>
        </w:rPr>
        <w:t xml:space="preserve">If the chemical wash, boiler water additive, or drying agent used is not made up of components that are approved as food additives or generally recognized as safe, illness may result. This could be due to residues that may remain from the use of compounds such as unrecognized drying agents. This is why only those chemicals that are approved food additives or food-contact substances, generally recognized as safe, prior sanctioned or exempted by the threshold of regulation process can be used. Information regarding food contact substances notification may be found on the FDA website under the Food Topic in Ingredients and Packaging section at: </w:t>
      </w:r>
      <w:hyperlink r:id="rId18" w:history="1">
        <w:r w:rsidR="00992937" w:rsidRPr="00EE39C4">
          <w:rPr>
            <w:rStyle w:val="Hyperlink"/>
            <w:rFonts w:ascii="Times New Roman" w:hAnsi="Times New Roman" w:cs="Times New Roman"/>
          </w:rPr>
          <w:t>http://www.fda.gov/Food/IngredientsPackagingLabeling/PackagingFCS/default.htm</w:t>
        </w:r>
      </w:hyperlink>
      <w:r w:rsidRPr="008541BE">
        <w:rPr>
          <w:rFonts w:ascii="Times New Roman" w:hAnsi="Times New Roman" w:cs="Times New Roman"/>
          <w:color w:val="0000FF"/>
        </w:rPr>
        <w:t xml:space="preserve"> </w:t>
      </w:r>
      <w:r w:rsidR="00992937">
        <w:rPr>
          <w:rFonts w:ascii="Times New Roman" w:hAnsi="Times New Roman" w:cs="Times New Roman"/>
          <w:color w:val="0000FF"/>
        </w:rPr>
        <w:tab/>
      </w:r>
    </w:p>
    <w:p w14:paraId="5D4257CE" w14:textId="77777777" w:rsidR="008541BE" w:rsidRPr="008541BE" w:rsidRDefault="008541BE" w:rsidP="008541BE">
      <w:pPr>
        <w:pStyle w:val="Default"/>
        <w:rPr>
          <w:rFonts w:ascii="Times New Roman" w:hAnsi="Times New Roman" w:cs="Times New Roman"/>
        </w:rPr>
      </w:pPr>
      <w:r w:rsidRPr="008541BE">
        <w:rPr>
          <w:rFonts w:ascii="Times New Roman" w:hAnsi="Times New Roman" w:cs="Times New Roman"/>
        </w:rPr>
        <w:t xml:space="preserve">Chemicals that are not generally recognized as safe, or not authorized by FDA for these uses may be submitted for review by filing a Food Additive Petition, a Food Contact Notification (FCN), or a request for exemption under the Threshold of Regulation. Wash chemicals, boiler water additives, and drying agents are classified as food additives because of the possibility that they may end up in food. Therefore, they are subject to review before being used or listed in the CFR. If the chemicals are hard food-contact sanitizers, or washes for raw agricultural commodities (RACs) that are used on a farm or in a packing house, then this is under the jurisdiction of the EPA. </w:t>
      </w:r>
    </w:p>
    <w:p w14:paraId="552F62BC" w14:textId="77777777" w:rsidR="008541BE" w:rsidRPr="008541BE" w:rsidRDefault="008541BE" w:rsidP="008541BE">
      <w:pPr>
        <w:pStyle w:val="Default"/>
        <w:rPr>
          <w:rFonts w:ascii="Times New Roman" w:hAnsi="Times New Roman" w:cs="Times New Roman"/>
        </w:rPr>
      </w:pPr>
      <w:r w:rsidRPr="008541BE">
        <w:rPr>
          <w:rFonts w:ascii="Times New Roman" w:hAnsi="Times New Roman" w:cs="Times New Roman"/>
        </w:rPr>
        <w:t xml:space="preserve">21 CFR 173 Secondary Direct Food Additives Permitted in Food for Human Consumption includes a number of regulations permitting certain food additives to be used for washing fruits and vegetables. In an effort to be consistent with federal law a change was made in Section 7-204.12 Chemicals for Washing, Treatment, Storage and Processing Fruits and Vegetables, Criteria to include all of 21 CFR 173 so as not to exclude the use of other permitted food additives. There is also another mechanism for approval of antimicrobial agents for washing fruits and vegetables (i.e., the food contact notification program) as well as GRAS ingredients permitted as antimicrobials or for general food use. This revision allows for the use of ingredients that are GRAS for this use and food contact substances which were the subject of an effective food contact notification for this use. 21 CFR 173 includes permitted food additives such as those listed in 21 CFR 173.315 Chemicals used in the washing or to assist in the peeling of fruits and vegetables. This section specifically identifies some of the chemicals that may be used in washing fruits and vegetables, regardless of whether the chemicals are commercially produced or generated on site. Sodium hypochlorite is listed in 21 CFR 173.315 for use in washing fruits and vegetables at levels not exceeding the minimum amount required to accomplish the intended technical effect. FDA has no objection to the use of calcium hypochlorite in the place of sodium hypochlorite under 21 CFR 173.315. </w:t>
      </w:r>
    </w:p>
    <w:p w14:paraId="15EBAB87" w14:textId="77777777" w:rsidR="008541BE" w:rsidRPr="008541BE" w:rsidRDefault="008541BE" w:rsidP="008541BE">
      <w:pPr>
        <w:pStyle w:val="Default"/>
        <w:rPr>
          <w:rFonts w:ascii="Times New Roman" w:hAnsi="Times New Roman" w:cs="Times New Roman"/>
        </w:rPr>
      </w:pPr>
      <w:r w:rsidRPr="008541BE">
        <w:rPr>
          <w:rFonts w:ascii="Times New Roman" w:hAnsi="Times New Roman" w:cs="Times New Roman"/>
        </w:rPr>
        <w:lastRenderedPageBreak/>
        <w:t xml:space="preserve">On December 4, 2012, the FDA amended the food additive regulations to provide for the safe use of sodium dodecylbenzenesulfonate (SDBS) (CAS No. 25155-30-0) as an antimicrobial agent for use in wash water for fruits and vegetables without the requirement of a potable water rinse. 21 CFR Section 173.405 specifically identifies this additive as an antimicrobial agent used in wash water for fruits and vegetables. The additive may be used at a level not to exceed 111 milligrams per kilogram in the wash water. Fruits and vegetables treated by the additive do not require a potable water rinse. Use of this additive is limited to use in commissaries, cafeterias, restaurants, retail food establishments, nonprofit food establishments and other food service operations in which food is prepared for or served directly to the consumer. To ensure safe use of the additive, refer to the label or labeling of the additive and/or antimicrobial pesticide container for adequate directions. Information on the label is required in accordance to provisions within 21 CFR 173.405 and the Federal Food, Drug and Cosmetic Act. Although the petitioned use of SDBS is regulated under Section 409 of the FD &amp; C Act as a food additive, this intended use of SDBS may nevertheless be subject to regulation as a pesticide under the Federal Insecticide, Fungicide, and Rodenticide Act (FIFRA). EPA requirements pertain to EPA registered pesticide products that have uses subject to EPA or both FDA and EPA regulations. Therefore, manufacturers intending to use this food additive for this intended use should contact the Environmental Protection Agency to determine whether this use requires a pesticide registration under FIFRA. </w:t>
      </w:r>
    </w:p>
    <w:p w14:paraId="0D201CBC" w14:textId="77777777" w:rsidR="00993324" w:rsidRPr="008541BE" w:rsidRDefault="008541BE">
      <w:pPr>
        <w:rPr>
          <w:rFonts w:ascii="Times New Roman" w:hAnsi="Times New Roman" w:cs="Times New Roman"/>
          <w:b/>
          <w:sz w:val="24"/>
          <w:szCs w:val="24"/>
        </w:rPr>
      </w:pPr>
      <w:r w:rsidRPr="008541BE">
        <w:rPr>
          <w:rFonts w:ascii="Times New Roman" w:hAnsi="Times New Roman" w:cs="Times New Roman"/>
          <w:sz w:val="24"/>
          <w:szCs w:val="24"/>
        </w:rPr>
        <w:t>Boiler water additives that may be safely used in the preparation of steam that may contact food, and their condition of use, are identified in 21 CFR 173.310 Boiler Water Additives.</w:t>
      </w:r>
    </w:p>
    <w:p w14:paraId="23FAFEBD" w14:textId="77777777" w:rsidR="00993324" w:rsidRPr="008541BE" w:rsidRDefault="00993324">
      <w:pPr>
        <w:rPr>
          <w:rFonts w:ascii="Times New Roman" w:hAnsi="Times New Roman" w:cs="Times New Roman"/>
          <w:b/>
          <w:sz w:val="24"/>
          <w:szCs w:val="24"/>
        </w:rPr>
      </w:pPr>
    </w:p>
    <w:p w14:paraId="6F0B531A" w14:textId="77777777" w:rsidR="0075614C" w:rsidRDefault="007731E8">
      <w:pPr>
        <w:rPr>
          <w:rFonts w:ascii="Times New Roman" w:hAnsi="Times New Roman" w:cs="Times New Roman"/>
          <w:sz w:val="24"/>
          <w:szCs w:val="24"/>
        </w:rPr>
      </w:pPr>
      <w:r w:rsidRPr="008541BE">
        <w:rPr>
          <w:rFonts w:ascii="Times New Roman" w:hAnsi="Times New Roman" w:cs="Times New Roman"/>
          <w:b/>
          <w:sz w:val="24"/>
          <w:szCs w:val="24"/>
        </w:rPr>
        <w:t>Additional resources</w:t>
      </w:r>
      <w:r w:rsidR="0075614C">
        <w:rPr>
          <w:rFonts w:ascii="Times New Roman" w:hAnsi="Times New Roman" w:cs="Times New Roman"/>
          <w:sz w:val="24"/>
          <w:szCs w:val="24"/>
        </w:rPr>
        <w:t>:</w:t>
      </w:r>
      <w:r w:rsidRPr="008541BE">
        <w:rPr>
          <w:rFonts w:ascii="Times New Roman" w:hAnsi="Times New Roman" w:cs="Times New Roman"/>
          <w:sz w:val="24"/>
          <w:szCs w:val="24"/>
        </w:rPr>
        <w:t xml:space="preserve"> </w:t>
      </w:r>
    </w:p>
    <w:p w14:paraId="2080005D" w14:textId="77777777" w:rsidR="007731E8" w:rsidRPr="0075614C" w:rsidRDefault="00364F4F" w:rsidP="0075614C">
      <w:pPr>
        <w:pStyle w:val="ListParagraph"/>
        <w:numPr>
          <w:ilvl w:val="0"/>
          <w:numId w:val="1"/>
        </w:numPr>
        <w:rPr>
          <w:rStyle w:val="Hyperlink"/>
          <w:rFonts w:ascii="Times New Roman" w:hAnsi="Times New Roman" w:cs="Times New Roman"/>
          <w:sz w:val="24"/>
          <w:szCs w:val="24"/>
        </w:rPr>
      </w:pPr>
      <w:hyperlink r:id="rId19" w:history="1">
        <w:r w:rsidR="007731E8" w:rsidRPr="0075614C">
          <w:rPr>
            <w:rStyle w:val="Hyperlink"/>
            <w:rFonts w:ascii="Times New Roman" w:hAnsi="Times New Roman" w:cs="Times New Roman"/>
            <w:sz w:val="24"/>
            <w:szCs w:val="24"/>
          </w:rPr>
          <w:t>https://www.khlaw.com/701</w:t>
        </w:r>
      </w:hyperlink>
    </w:p>
    <w:p w14:paraId="715F2062" w14:textId="7CA68035" w:rsidR="009F0986" w:rsidRDefault="0075614C" w:rsidP="0075614C">
      <w:pPr>
        <w:pStyle w:val="ListParagraph"/>
        <w:numPr>
          <w:ilvl w:val="0"/>
          <w:numId w:val="1"/>
        </w:numPr>
        <w:rPr>
          <w:rStyle w:val="Hyperlink"/>
          <w:rFonts w:ascii="Times New Roman" w:hAnsi="Times New Roman" w:cs="Times New Roman"/>
          <w:sz w:val="24"/>
          <w:szCs w:val="24"/>
        </w:rPr>
      </w:pPr>
      <w:r w:rsidRPr="0075614C">
        <w:rPr>
          <w:rStyle w:val="Hyperlink"/>
          <w:rFonts w:ascii="Times New Roman" w:hAnsi="Times New Roman" w:cs="Times New Roman"/>
          <w:color w:val="auto"/>
          <w:sz w:val="24"/>
          <w:szCs w:val="24"/>
          <w:u w:val="none"/>
        </w:rPr>
        <w:t xml:space="preserve">Determining Regulatory Authority for Antimicrobial Substances.  Decision Tree for Determining whether any Particular Antimicrobial Intervention for Food is Regulated by the Environmental Protection Agency or the Food and Drug </w:t>
      </w:r>
      <w:r w:rsidRPr="009F0986">
        <w:rPr>
          <w:rStyle w:val="Hyperlink"/>
          <w:rFonts w:ascii="Times New Roman" w:hAnsi="Times New Roman" w:cs="Times New Roman"/>
          <w:color w:val="auto"/>
          <w:sz w:val="24"/>
          <w:szCs w:val="24"/>
          <w:u w:val="none"/>
        </w:rPr>
        <w:t>Administration</w:t>
      </w:r>
      <w:r w:rsidR="009F0986" w:rsidRPr="009F0986">
        <w:rPr>
          <w:rStyle w:val="Hyperlink"/>
          <w:rFonts w:ascii="Times New Roman" w:hAnsi="Times New Roman" w:cs="Times New Roman"/>
          <w:color w:val="auto"/>
          <w:sz w:val="24"/>
          <w:szCs w:val="24"/>
          <w:u w:val="none"/>
        </w:rPr>
        <w:t xml:space="preserve"> </w:t>
      </w:r>
      <w:hyperlink r:id="rId20" w:history="1">
        <w:r w:rsidR="009F0986" w:rsidRPr="00F4529A">
          <w:rPr>
            <w:rStyle w:val="Hyperlink"/>
            <w:rFonts w:ascii="Times New Roman" w:hAnsi="Times New Roman" w:cs="Times New Roman"/>
            <w:sz w:val="24"/>
            <w:szCs w:val="24"/>
          </w:rPr>
          <w:t>https://www.fda.gov/Food/IngredientsPackagingLabeling/PackagingFCS/RegulatoryAuthorityAntimicrobialSubstances/default.htm</w:t>
        </w:r>
      </w:hyperlink>
    </w:p>
    <w:p w14:paraId="699AA342" w14:textId="1A917A9A" w:rsidR="0075614C" w:rsidRPr="0075614C" w:rsidRDefault="00D84EB9" w:rsidP="009F0986">
      <w:pPr>
        <w:pStyle w:val="ListParagraph"/>
        <w:rPr>
          <w:rStyle w:val="Hyperlink"/>
          <w:rFonts w:ascii="Times New Roman" w:hAnsi="Times New Roman" w:cs="Times New Roman"/>
          <w:sz w:val="24"/>
          <w:szCs w:val="24"/>
        </w:rPr>
      </w:pPr>
      <w:r>
        <w:rPr>
          <w:rStyle w:val="Hyperlink"/>
          <w:rFonts w:ascii="Times New Roman" w:hAnsi="Times New Roman" w:cs="Times New Roman"/>
          <w:color w:val="FF0000"/>
          <w:sz w:val="24"/>
          <w:szCs w:val="24"/>
          <w:u w:val="none"/>
        </w:rPr>
        <w:tab/>
      </w:r>
      <w:r>
        <w:rPr>
          <w:rStyle w:val="Hyperlink"/>
          <w:rFonts w:ascii="Times New Roman" w:hAnsi="Times New Roman" w:cs="Times New Roman"/>
          <w:color w:val="FF0000"/>
          <w:sz w:val="24"/>
          <w:szCs w:val="24"/>
          <w:u w:val="none"/>
        </w:rPr>
        <w:tab/>
      </w:r>
    </w:p>
    <w:p w14:paraId="6C761302" w14:textId="77777777" w:rsidR="007731E8" w:rsidRDefault="007731E8">
      <w:pPr>
        <w:rPr>
          <w:rFonts w:ascii="Arial" w:hAnsi="Arial" w:cs="Arial"/>
          <w:b/>
        </w:rPr>
      </w:pPr>
    </w:p>
    <w:p w14:paraId="08C4337C" w14:textId="77777777" w:rsidR="007731E8" w:rsidRPr="00437AD8" w:rsidRDefault="007731E8">
      <w:pPr>
        <w:rPr>
          <w:rFonts w:ascii="Arial" w:hAnsi="Arial" w:cs="Arial"/>
          <w:b/>
        </w:rPr>
      </w:pPr>
    </w:p>
    <w:sectPr w:rsidR="007731E8" w:rsidRPr="00437AD8" w:rsidSect="007F2DF2">
      <w:headerReference w:type="default" r:id="rId21"/>
      <w:pgSz w:w="15840" w:h="12240" w:orient="landscape"/>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896E" w14:textId="77777777" w:rsidR="00364F4F" w:rsidRDefault="00364F4F" w:rsidP="00D838E6">
      <w:pPr>
        <w:spacing w:after="0" w:line="240" w:lineRule="auto"/>
      </w:pPr>
      <w:r>
        <w:separator/>
      </w:r>
    </w:p>
  </w:endnote>
  <w:endnote w:type="continuationSeparator" w:id="0">
    <w:p w14:paraId="4AF4F3F0" w14:textId="77777777" w:rsidR="00364F4F" w:rsidRDefault="00364F4F" w:rsidP="00D8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5CAE" w14:textId="77777777" w:rsidR="00364F4F" w:rsidRDefault="00364F4F" w:rsidP="00D838E6">
      <w:pPr>
        <w:spacing w:after="0" w:line="240" w:lineRule="auto"/>
      </w:pPr>
      <w:r>
        <w:separator/>
      </w:r>
    </w:p>
  </w:footnote>
  <w:footnote w:type="continuationSeparator" w:id="0">
    <w:p w14:paraId="509F1550" w14:textId="77777777" w:rsidR="00364F4F" w:rsidRDefault="00364F4F" w:rsidP="00D8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7FFF" w14:textId="4557F4A5" w:rsidR="00F11FEB" w:rsidRDefault="00364F4F">
    <w:pPr>
      <w:pStyle w:val="Header"/>
      <w:rPr>
        <w:rFonts w:ascii="Arial" w:hAnsi="Arial" w:cs="Arial"/>
        <w:b/>
        <w:sz w:val="36"/>
      </w:rPr>
    </w:pPr>
    <w:sdt>
      <w:sdtPr>
        <w:rPr>
          <w:rFonts w:ascii="Arial" w:hAnsi="Arial" w:cs="Arial"/>
          <w:b/>
          <w:sz w:val="36"/>
        </w:rPr>
        <w:id w:val="-1963262503"/>
        <w:docPartObj>
          <w:docPartGallery w:val="Watermarks"/>
          <w:docPartUnique/>
        </w:docPartObj>
      </w:sdtPr>
      <w:sdtEndPr/>
      <w:sdtContent>
        <w:r>
          <w:rPr>
            <w:rFonts w:ascii="Arial" w:hAnsi="Arial" w:cs="Arial"/>
            <w:b/>
            <w:noProof/>
            <w:sz w:val="36"/>
            <w:lang w:eastAsia="zh-TW"/>
          </w:rPr>
          <w:pict w14:anchorId="4C3BF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54E5">
      <w:rPr>
        <w:rFonts w:ascii="Arial" w:hAnsi="Arial" w:cs="Arial"/>
        <w:b/>
        <w:sz w:val="36"/>
      </w:rPr>
      <w:t>Terminology,</w:t>
    </w:r>
    <w:r w:rsidR="00A52165" w:rsidRPr="00A52165">
      <w:rPr>
        <w:rFonts w:ascii="Arial" w:hAnsi="Arial" w:cs="Arial"/>
        <w:b/>
        <w:sz w:val="36"/>
      </w:rPr>
      <w:t xml:space="preserve"> </w:t>
    </w:r>
    <w:r w:rsidR="008D54E5">
      <w:rPr>
        <w:rFonts w:ascii="Arial" w:hAnsi="Arial" w:cs="Arial"/>
        <w:b/>
        <w:sz w:val="36"/>
      </w:rPr>
      <w:t>Jurisdictions, and Definitions</w:t>
    </w:r>
  </w:p>
  <w:p w14:paraId="50A881A7" w14:textId="259C4DA6" w:rsidR="00A52165" w:rsidRPr="003923F1" w:rsidRDefault="0074606B">
    <w:pPr>
      <w:pStyle w:val="Header"/>
      <w:rPr>
        <w:rFonts w:ascii="Arial" w:hAnsi="Arial" w:cs="Arial"/>
        <w:sz w:val="20"/>
        <w:szCs w:val="20"/>
      </w:rPr>
    </w:pPr>
    <w:r w:rsidRPr="003923F1">
      <w:rPr>
        <w:rFonts w:ascii="Arial" w:hAnsi="Arial" w:cs="Arial"/>
        <w:sz w:val="20"/>
        <w:szCs w:val="20"/>
      </w:rPr>
      <w:t>Available definitions were researched in order to facilitate the effective discussion during the committee work and to introduce new terminology if needed</w:t>
    </w:r>
    <w:r w:rsidR="003923F1">
      <w:rPr>
        <w:rFonts w:ascii="Arial" w:hAnsi="Arial" w:cs="Arial"/>
        <w:sz w:val="20"/>
        <w:szCs w:val="20"/>
      </w:rPr>
      <w:t xml:space="preserve"> </w:t>
    </w:r>
    <w:r w:rsidR="006C66B7" w:rsidRPr="003923F1">
      <w:rPr>
        <w:rFonts w:ascii="Arial" w:hAnsi="Arial" w:cs="Arial"/>
        <w:sz w:val="20"/>
        <w:szCs w:val="20"/>
      </w:rPr>
      <w:t>The document to be posted on CFP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D33BC"/>
    <w:multiLevelType w:val="hybridMultilevel"/>
    <w:tmpl w:val="CE68E78A"/>
    <w:lvl w:ilvl="0" w:tplc="FD50A2D2">
      <w:start w:val="1"/>
      <w:numFmt w:val="decimal"/>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26"/>
    <w:rsid w:val="00036F5C"/>
    <w:rsid w:val="00044184"/>
    <w:rsid w:val="000A4A57"/>
    <w:rsid w:val="000B079E"/>
    <w:rsid w:val="000E5DE4"/>
    <w:rsid w:val="000F2A2D"/>
    <w:rsid w:val="001005B1"/>
    <w:rsid w:val="001E044C"/>
    <w:rsid w:val="002623AA"/>
    <w:rsid w:val="002B4276"/>
    <w:rsid w:val="002E4F0E"/>
    <w:rsid w:val="00300E18"/>
    <w:rsid w:val="00360E48"/>
    <w:rsid w:val="00364F4F"/>
    <w:rsid w:val="00384BBF"/>
    <w:rsid w:val="003923F1"/>
    <w:rsid w:val="003D0193"/>
    <w:rsid w:val="003D1204"/>
    <w:rsid w:val="00437AD8"/>
    <w:rsid w:val="00452656"/>
    <w:rsid w:val="00462C45"/>
    <w:rsid w:val="004B63A9"/>
    <w:rsid w:val="004F2AC3"/>
    <w:rsid w:val="004F6407"/>
    <w:rsid w:val="00563105"/>
    <w:rsid w:val="00567C9C"/>
    <w:rsid w:val="005915B9"/>
    <w:rsid w:val="005C0873"/>
    <w:rsid w:val="005D6AAE"/>
    <w:rsid w:val="005E4B94"/>
    <w:rsid w:val="005F11A6"/>
    <w:rsid w:val="005F4B26"/>
    <w:rsid w:val="006616F3"/>
    <w:rsid w:val="006B2E67"/>
    <w:rsid w:val="006C66B7"/>
    <w:rsid w:val="006D2FF9"/>
    <w:rsid w:val="0074606B"/>
    <w:rsid w:val="0075614C"/>
    <w:rsid w:val="0076562C"/>
    <w:rsid w:val="007731E8"/>
    <w:rsid w:val="0077340C"/>
    <w:rsid w:val="007860D7"/>
    <w:rsid w:val="007A4AD5"/>
    <w:rsid w:val="007A6706"/>
    <w:rsid w:val="007B7B8C"/>
    <w:rsid w:val="007D3B19"/>
    <w:rsid w:val="007F2DF2"/>
    <w:rsid w:val="007F64EC"/>
    <w:rsid w:val="008327F3"/>
    <w:rsid w:val="008541BE"/>
    <w:rsid w:val="008D54E5"/>
    <w:rsid w:val="00905506"/>
    <w:rsid w:val="00912009"/>
    <w:rsid w:val="00940DA7"/>
    <w:rsid w:val="00992937"/>
    <w:rsid w:val="00993324"/>
    <w:rsid w:val="009D74E7"/>
    <w:rsid w:val="009F0986"/>
    <w:rsid w:val="009F45CC"/>
    <w:rsid w:val="009F45FA"/>
    <w:rsid w:val="00A40F2F"/>
    <w:rsid w:val="00A42AA6"/>
    <w:rsid w:val="00A52165"/>
    <w:rsid w:val="00A60099"/>
    <w:rsid w:val="00BA7121"/>
    <w:rsid w:val="00BD3F69"/>
    <w:rsid w:val="00C24EA2"/>
    <w:rsid w:val="00C51E7F"/>
    <w:rsid w:val="00C54AEB"/>
    <w:rsid w:val="00CB09D0"/>
    <w:rsid w:val="00CB64B6"/>
    <w:rsid w:val="00CC252B"/>
    <w:rsid w:val="00CC4A37"/>
    <w:rsid w:val="00CE215C"/>
    <w:rsid w:val="00CF0F19"/>
    <w:rsid w:val="00D05960"/>
    <w:rsid w:val="00D10D61"/>
    <w:rsid w:val="00D370BF"/>
    <w:rsid w:val="00D838E6"/>
    <w:rsid w:val="00D84EB9"/>
    <w:rsid w:val="00D9264C"/>
    <w:rsid w:val="00DB52AE"/>
    <w:rsid w:val="00DC0EEC"/>
    <w:rsid w:val="00DC5750"/>
    <w:rsid w:val="00E466B1"/>
    <w:rsid w:val="00EA1010"/>
    <w:rsid w:val="00EC00D0"/>
    <w:rsid w:val="00EF3C46"/>
    <w:rsid w:val="00F11FEB"/>
    <w:rsid w:val="00F53DAA"/>
    <w:rsid w:val="00F776D0"/>
    <w:rsid w:val="00F87EC3"/>
    <w:rsid w:val="00F9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3C40D4"/>
  <w15:docId w15:val="{59A77D49-E85E-4410-96C5-1989C0AB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E6"/>
  </w:style>
  <w:style w:type="paragraph" w:styleId="Footer">
    <w:name w:val="footer"/>
    <w:basedOn w:val="Normal"/>
    <w:link w:val="FooterChar"/>
    <w:uiPriority w:val="99"/>
    <w:unhideWhenUsed/>
    <w:rsid w:val="00D83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E6"/>
  </w:style>
  <w:style w:type="character" w:styleId="Hyperlink">
    <w:name w:val="Hyperlink"/>
    <w:basedOn w:val="DefaultParagraphFont"/>
    <w:uiPriority w:val="99"/>
    <w:unhideWhenUsed/>
    <w:rsid w:val="005C0873"/>
    <w:rPr>
      <w:color w:val="0000FF" w:themeColor="hyperlink"/>
      <w:u w:val="single"/>
    </w:rPr>
  </w:style>
  <w:style w:type="character" w:styleId="FollowedHyperlink">
    <w:name w:val="FollowedHyperlink"/>
    <w:basedOn w:val="DefaultParagraphFont"/>
    <w:uiPriority w:val="99"/>
    <w:semiHidden/>
    <w:unhideWhenUsed/>
    <w:rsid w:val="0076562C"/>
    <w:rPr>
      <w:color w:val="800080" w:themeColor="followedHyperlink"/>
      <w:u w:val="single"/>
    </w:rPr>
  </w:style>
  <w:style w:type="table" w:styleId="LightShading">
    <w:name w:val="Light Shading"/>
    <w:basedOn w:val="TableNormal"/>
    <w:uiPriority w:val="60"/>
    <w:rsid w:val="006D2F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2F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4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84"/>
    <w:rPr>
      <w:rFonts w:ascii="Tahoma" w:hAnsi="Tahoma" w:cs="Tahoma"/>
      <w:sz w:val="16"/>
      <w:szCs w:val="16"/>
    </w:rPr>
  </w:style>
  <w:style w:type="character" w:styleId="CommentReference">
    <w:name w:val="annotation reference"/>
    <w:basedOn w:val="DefaultParagraphFont"/>
    <w:uiPriority w:val="99"/>
    <w:semiHidden/>
    <w:unhideWhenUsed/>
    <w:rsid w:val="00044184"/>
    <w:rPr>
      <w:sz w:val="16"/>
      <w:szCs w:val="16"/>
    </w:rPr>
  </w:style>
  <w:style w:type="paragraph" w:styleId="CommentText">
    <w:name w:val="annotation text"/>
    <w:basedOn w:val="Normal"/>
    <w:link w:val="CommentTextChar"/>
    <w:uiPriority w:val="99"/>
    <w:semiHidden/>
    <w:unhideWhenUsed/>
    <w:rsid w:val="00044184"/>
    <w:pPr>
      <w:spacing w:line="240" w:lineRule="auto"/>
    </w:pPr>
    <w:rPr>
      <w:sz w:val="20"/>
      <w:szCs w:val="20"/>
    </w:rPr>
  </w:style>
  <w:style w:type="character" w:customStyle="1" w:styleId="CommentTextChar">
    <w:name w:val="Comment Text Char"/>
    <w:basedOn w:val="DefaultParagraphFont"/>
    <w:link w:val="CommentText"/>
    <w:uiPriority w:val="99"/>
    <w:semiHidden/>
    <w:rsid w:val="00044184"/>
    <w:rPr>
      <w:sz w:val="20"/>
      <w:szCs w:val="20"/>
    </w:rPr>
  </w:style>
  <w:style w:type="paragraph" w:styleId="CommentSubject">
    <w:name w:val="annotation subject"/>
    <w:basedOn w:val="CommentText"/>
    <w:next w:val="CommentText"/>
    <w:link w:val="CommentSubjectChar"/>
    <w:uiPriority w:val="99"/>
    <w:semiHidden/>
    <w:unhideWhenUsed/>
    <w:rsid w:val="00044184"/>
    <w:rPr>
      <w:b/>
      <w:bCs/>
    </w:rPr>
  </w:style>
  <w:style w:type="character" w:customStyle="1" w:styleId="CommentSubjectChar">
    <w:name w:val="Comment Subject Char"/>
    <w:basedOn w:val="CommentTextChar"/>
    <w:link w:val="CommentSubject"/>
    <w:uiPriority w:val="99"/>
    <w:semiHidden/>
    <w:rsid w:val="00044184"/>
    <w:rPr>
      <w:b/>
      <w:bCs/>
      <w:sz w:val="20"/>
      <w:szCs w:val="20"/>
    </w:rPr>
  </w:style>
  <w:style w:type="paragraph" w:customStyle="1" w:styleId="Default">
    <w:name w:val="Default"/>
    <w:rsid w:val="008541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1546">
      <w:bodyDiv w:val="1"/>
      <w:marLeft w:val="0"/>
      <w:marRight w:val="0"/>
      <w:marTop w:val="0"/>
      <w:marBottom w:val="0"/>
      <w:divBdr>
        <w:top w:val="none" w:sz="0" w:space="0" w:color="auto"/>
        <w:left w:val="none" w:sz="0" w:space="0" w:color="auto"/>
        <w:bottom w:val="none" w:sz="0" w:space="0" w:color="auto"/>
        <w:right w:val="none" w:sz="0" w:space="0" w:color="auto"/>
      </w:divBdr>
    </w:div>
    <w:div w:id="18744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what-are-antimicrobial-pesticides" TargetMode="External"/><Relationship Id="rId13" Type="http://schemas.openxmlformats.org/officeDocument/2006/relationships/hyperlink" Target="https://www.epa.gov/pesticide-registration/what-are-antimicrobial-pesticides" TargetMode="External"/><Relationship Id="rId18" Type="http://schemas.openxmlformats.org/officeDocument/2006/relationships/hyperlink" Target="http://www.fda.gov/Food/IngredientsPackagingLabeling/PackagingFCS/default.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infectioncontrol/guidelines/Disinfection/index.html" TargetMode="External"/><Relationship Id="rId17" Type="http://schemas.openxmlformats.org/officeDocument/2006/relationships/hyperlink" Target="http://www.fda.gov/RegulatoryInformation/Guidances/ucm077256.htm" TargetMode="External"/><Relationship Id="rId2" Type="http://schemas.openxmlformats.org/officeDocument/2006/relationships/numbering" Target="numbering.xml"/><Relationship Id="rId16" Type="http://schemas.openxmlformats.org/officeDocument/2006/relationships/hyperlink" Target="http://www.fda.gov/downloads/food/guidanceregulation/ucm169008.pdf" TargetMode="External"/><Relationship Id="rId20" Type="http://schemas.openxmlformats.org/officeDocument/2006/relationships/hyperlink" Target="https://www.fda.gov/Food/IngredientsPackagingLabeling/PackagingFCS/RegulatoryAuthorityAntimicrobialSubstances/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icpac/Disinfection_Sterilization/19_00glossary.html" TargetMode="External"/><Relationship Id="rId5" Type="http://schemas.openxmlformats.org/officeDocument/2006/relationships/webSettings" Target="webSettings.xml"/><Relationship Id="rId15" Type="http://schemas.openxmlformats.org/officeDocument/2006/relationships/hyperlink" Target="http://www.fda.gov/Food/GuidanceRegulation/GuidanceDocumentsRegulatoryInformation/IngredientsAdditivesGRASPackaging/ucm077256.htm" TargetMode="External"/><Relationship Id="rId23" Type="http://schemas.openxmlformats.org/officeDocument/2006/relationships/theme" Target="theme/theme1.xml"/><Relationship Id="rId10" Type="http://schemas.openxmlformats.org/officeDocument/2006/relationships/hyperlink" Target="https://www.epa.gov/pesticide-registration/what-are-antimicrobial-pesticides" TargetMode="External"/><Relationship Id="rId19" Type="http://schemas.openxmlformats.org/officeDocument/2006/relationships/hyperlink" Target="https://www.khlaw.com/701" TargetMode="External"/><Relationship Id="rId4" Type="http://schemas.openxmlformats.org/officeDocument/2006/relationships/settings" Target="settings.xml"/><Relationship Id="rId9" Type="http://schemas.openxmlformats.org/officeDocument/2006/relationships/hyperlink" Target="https://www.gpo.gov/fdsys/pkg/USCODE-2013-title7/html/USCODE-2013-title7-chap6-subchapII-sec136.htm" TargetMode="External"/><Relationship Id="rId14" Type="http://schemas.openxmlformats.org/officeDocument/2006/relationships/hyperlink" Target="http://www.fda.gov/Food/GuidanceRegulation/GuidanceDocumentsRegulatoryInformation/IngredientsAdditivesGRASPackaging/ucm07725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AF96-A76B-463D-8724-F674555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Starobin, Anna</dc:creator>
  <cp:lastModifiedBy>Debbie C. Watts, MPH</cp:lastModifiedBy>
  <cp:revision>2</cp:revision>
  <cp:lastPrinted>2016-10-14T16:54:00Z</cp:lastPrinted>
  <dcterms:created xsi:type="dcterms:W3CDTF">2018-02-14T02:20:00Z</dcterms:created>
  <dcterms:modified xsi:type="dcterms:W3CDTF">2018-02-14T02:20:00Z</dcterms:modified>
</cp:coreProperties>
</file>