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97E46">
      <w:pPr>
        <w:jc w:val="center"/>
        <w:rPr>
          <w:rFonts w:ascii="Arial" w:hAnsi="Arial" w:cs="Arial"/>
          <w:b/>
        </w:rPr>
      </w:pPr>
      <w:bookmarkStart w:id="0" w:name="_GoBack"/>
      <w:bookmarkEnd w:id="0"/>
      <w:r>
        <w:rPr>
          <w:rFonts w:ascii="Arial" w:hAnsi="Arial" w:cs="Arial"/>
          <w:b/>
        </w:rPr>
        <w:t>Conference for Food Protection</w:t>
      </w:r>
    </w:p>
    <w:p w:rsidR="00000000" w:rsidRDefault="00397E46">
      <w:pPr>
        <w:jc w:val="center"/>
        <w:rPr>
          <w:rFonts w:ascii="Arial" w:hAnsi="Arial" w:cs="Arial"/>
          <w:b/>
        </w:rPr>
      </w:pPr>
      <w:r>
        <w:rPr>
          <w:rFonts w:ascii="Arial" w:hAnsi="Arial" w:cs="Arial"/>
          <w:b/>
        </w:rPr>
        <w:t>2018 Issue Form</w:t>
      </w:r>
    </w:p>
    <w:p w:rsidR="00000000" w:rsidRDefault="00397E46">
      <w:pPr>
        <w:rPr>
          <w:rFonts w:ascii="Arial" w:hAnsi="Arial" w:cs="Arial"/>
          <w:b/>
        </w:rPr>
      </w:pPr>
    </w:p>
    <w:p w:rsidR="00000000" w:rsidRDefault="00397E46">
      <w:pPr>
        <w:jc w:val="right"/>
        <w:rPr>
          <w:rFonts w:ascii="Arial" w:hAnsi="Arial" w:cs="Arial"/>
          <w:b/>
        </w:rPr>
      </w:pPr>
      <w:r>
        <w:rPr>
          <w:rFonts w:ascii="Arial" w:hAnsi="Arial" w:cs="Arial"/>
          <w:b/>
        </w:rPr>
        <w:t>Issue: 2018 II-027</w:t>
      </w:r>
    </w:p>
    <w:p w:rsidR="00000000" w:rsidRDefault="00397E4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397E4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97E46">
            <w:pPr>
              <w:rPr>
                <w:rFonts w:ascii="Arial" w:hAnsi="Arial" w:cs="Arial"/>
              </w:rPr>
            </w:pPr>
            <w:r>
              <w:rPr>
                <w:rFonts w:ascii="Arial" w:hAnsi="Arial" w:cs="Arial"/>
              </w:rPr>
              <w:t>Accepted as</w:t>
            </w:r>
          </w:p>
          <w:p w:rsidR="00000000" w:rsidRDefault="00397E4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97E46">
            <w:pPr>
              <w:rPr>
                <w:rFonts w:ascii="Arial" w:hAnsi="Arial" w:cs="Arial"/>
                <w:b/>
              </w:rPr>
            </w:pPr>
          </w:p>
        </w:tc>
        <w:tc>
          <w:tcPr>
            <w:tcW w:w="1728" w:type="dxa"/>
            <w:tcBorders>
              <w:top w:val="nil"/>
              <w:left w:val="nil"/>
              <w:bottom w:val="nil"/>
              <w:right w:val="nil"/>
            </w:tcBorders>
            <w:vAlign w:val="bottom"/>
            <w:hideMark/>
          </w:tcPr>
          <w:p w:rsidR="00000000" w:rsidRDefault="00397E4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97E46">
            <w:pPr>
              <w:rPr>
                <w:rFonts w:ascii="Arial" w:hAnsi="Arial" w:cs="Arial"/>
                <w:b/>
              </w:rPr>
            </w:pPr>
          </w:p>
        </w:tc>
        <w:tc>
          <w:tcPr>
            <w:tcW w:w="1584" w:type="dxa"/>
            <w:tcBorders>
              <w:top w:val="nil"/>
              <w:left w:val="nil"/>
              <w:bottom w:val="nil"/>
              <w:right w:val="nil"/>
            </w:tcBorders>
            <w:vAlign w:val="bottom"/>
          </w:tcPr>
          <w:p w:rsidR="00000000" w:rsidRDefault="00397E46">
            <w:pPr>
              <w:rPr>
                <w:rFonts w:ascii="Arial" w:hAnsi="Arial" w:cs="Arial"/>
                <w:b/>
              </w:rPr>
            </w:pPr>
          </w:p>
          <w:p w:rsidR="00000000" w:rsidRDefault="00397E4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97E4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97E4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97E4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97E46">
            <w:pPr>
              <w:rPr>
                <w:rFonts w:ascii="Arial" w:hAnsi="Arial" w:cs="Arial"/>
                <w:b/>
              </w:rPr>
            </w:pPr>
          </w:p>
        </w:tc>
        <w:tc>
          <w:tcPr>
            <w:tcW w:w="1728" w:type="dxa"/>
            <w:tcBorders>
              <w:top w:val="nil"/>
              <w:left w:val="nil"/>
              <w:bottom w:val="nil"/>
              <w:right w:val="nil"/>
            </w:tcBorders>
            <w:vAlign w:val="bottom"/>
            <w:hideMark/>
          </w:tcPr>
          <w:p w:rsidR="00000000" w:rsidRDefault="00397E4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97E46">
            <w:pPr>
              <w:rPr>
                <w:rFonts w:ascii="Arial" w:hAnsi="Arial" w:cs="Arial"/>
                <w:b/>
              </w:rPr>
            </w:pPr>
          </w:p>
        </w:tc>
        <w:tc>
          <w:tcPr>
            <w:tcW w:w="1584" w:type="dxa"/>
            <w:tcBorders>
              <w:top w:val="nil"/>
              <w:left w:val="nil"/>
              <w:bottom w:val="nil"/>
              <w:right w:val="nil"/>
            </w:tcBorders>
            <w:vAlign w:val="bottom"/>
          </w:tcPr>
          <w:p w:rsidR="00000000" w:rsidRDefault="00397E46">
            <w:pPr>
              <w:pStyle w:val="Heading1"/>
              <w:jc w:val="left"/>
              <w:rPr>
                <w:rFonts w:cs="Arial"/>
                <w:szCs w:val="24"/>
              </w:rPr>
            </w:pPr>
          </w:p>
        </w:tc>
        <w:tc>
          <w:tcPr>
            <w:tcW w:w="720" w:type="dxa"/>
            <w:tcBorders>
              <w:top w:val="nil"/>
              <w:left w:val="nil"/>
              <w:bottom w:val="nil"/>
              <w:right w:val="nil"/>
            </w:tcBorders>
            <w:vAlign w:val="bottom"/>
          </w:tcPr>
          <w:p w:rsidR="00000000" w:rsidRDefault="00397E46">
            <w:pPr>
              <w:rPr>
                <w:rFonts w:ascii="Arial" w:hAnsi="Arial" w:cs="Arial"/>
                <w:b/>
              </w:rPr>
            </w:pPr>
          </w:p>
        </w:tc>
      </w:tr>
    </w:tbl>
    <w:p w:rsidR="00000000" w:rsidRDefault="00397E4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397E46">
      <w:pPr>
        <w:rPr>
          <w:rFonts w:ascii="Arial" w:hAnsi="Arial" w:cs="Arial"/>
          <w:b/>
        </w:rPr>
      </w:pPr>
    </w:p>
    <w:p w:rsidR="00000000" w:rsidRDefault="00397E46">
      <w:pPr>
        <w:rPr>
          <w:rFonts w:ascii="Arial" w:hAnsi="Arial" w:cs="Arial"/>
          <w:b/>
        </w:rPr>
      </w:pPr>
      <w:r>
        <w:rPr>
          <w:rFonts w:ascii="Arial" w:hAnsi="Arial" w:cs="Arial"/>
          <w:b/>
        </w:rPr>
        <w:t>Issue History:</w:t>
      </w:r>
    </w:p>
    <w:p w:rsidR="00000000" w:rsidRDefault="00397E46">
      <w:pPr>
        <w:pStyle w:val="NormalWeb"/>
        <w:rPr>
          <w:rFonts w:ascii="Arial" w:hAnsi="Arial" w:cs="Arial"/>
        </w:rPr>
      </w:pPr>
      <w:r>
        <w:rPr>
          <w:rFonts w:ascii="Arial" w:hAnsi="Arial" w:cs="Arial"/>
        </w:rPr>
        <w:t>This is a brand new Issue.</w:t>
      </w:r>
    </w:p>
    <w:p w:rsidR="00000000" w:rsidRDefault="00397E46">
      <w:pPr>
        <w:rPr>
          <w:rFonts w:ascii="Arial" w:eastAsia="Times New Roman" w:hAnsi="Arial" w:cs="Arial"/>
        </w:rPr>
      </w:pPr>
    </w:p>
    <w:p w:rsidR="00000000" w:rsidRDefault="00397E46">
      <w:pPr>
        <w:rPr>
          <w:rFonts w:ascii="Arial" w:hAnsi="Arial" w:cs="Arial"/>
          <w:b/>
        </w:rPr>
      </w:pPr>
      <w:r>
        <w:rPr>
          <w:rFonts w:ascii="Arial" w:hAnsi="Arial" w:cs="Arial"/>
          <w:b/>
        </w:rPr>
        <w:t>Title:</w:t>
      </w:r>
    </w:p>
    <w:p w:rsidR="00000000" w:rsidRDefault="00397E46">
      <w:pPr>
        <w:pStyle w:val="NormalWeb"/>
        <w:rPr>
          <w:rFonts w:ascii="Arial" w:hAnsi="Arial" w:cs="Arial"/>
        </w:rPr>
      </w:pPr>
      <w:r>
        <w:rPr>
          <w:rFonts w:ascii="Arial" w:hAnsi="Arial" w:cs="Arial"/>
        </w:rPr>
        <w:t>CBP 4 - Publications Committee as Standing Committee - Duties and Charges</w:t>
      </w:r>
    </w:p>
    <w:p w:rsidR="00000000" w:rsidRDefault="00397E46">
      <w:pPr>
        <w:rPr>
          <w:rFonts w:ascii="Arial" w:eastAsia="Times New Roman" w:hAnsi="Arial" w:cs="Arial"/>
        </w:rPr>
      </w:pPr>
    </w:p>
    <w:p w:rsidR="00000000" w:rsidRDefault="00397E46">
      <w:pPr>
        <w:rPr>
          <w:rFonts w:ascii="Arial" w:hAnsi="Arial" w:cs="Arial"/>
          <w:b/>
        </w:rPr>
      </w:pPr>
      <w:r>
        <w:rPr>
          <w:rFonts w:ascii="Arial" w:hAnsi="Arial" w:cs="Arial"/>
          <w:b/>
        </w:rPr>
        <w:t>Issue you would like the Conference to consider:</w:t>
      </w:r>
    </w:p>
    <w:p w:rsidR="00000000" w:rsidRDefault="00397E46">
      <w:pPr>
        <w:pStyle w:val="NormalWeb"/>
        <w:rPr>
          <w:rFonts w:ascii="Arial" w:hAnsi="Arial" w:cs="Arial"/>
        </w:rPr>
      </w:pPr>
      <w:r>
        <w:rPr>
          <w:rFonts w:ascii="Arial" w:hAnsi="Arial" w:cs="Arial"/>
        </w:rPr>
        <w:t>Creating a new Standing Committee and adding duties and charges to the Constitutio</w:t>
      </w:r>
      <w:r>
        <w:rPr>
          <w:rFonts w:ascii="Arial" w:hAnsi="Arial" w:cs="Arial"/>
        </w:rPr>
        <w:t>n and Bylaws for the Publication Committee.</w:t>
      </w:r>
    </w:p>
    <w:p w:rsidR="00000000" w:rsidRDefault="00397E46">
      <w:pPr>
        <w:rPr>
          <w:rFonts w:ascii="Arial" w:eastAsia="Times New Roman" w:hAnsi="Arial" w:cs="Arial"/>
        </w:rPr>
      </w:pPr>
    </w:p>
    <w:p w:rsidR="00000000" w:rsidRDefault="00397E46">
      <w:pPr>
        <w:rPr>
          <w:rFonts w:ascii="Arial" w:hAnsi="Arial" w:cs="Arial"/>
          <w:b/>
        </w:rPr>
      </w:pPr>
      <w:r>
        <w:rPr>
          <w:rFonts w:ascii="Arial" w:hAnsi="Arial" w:cs="Arial"/>
          <w:b/>
        </w:rPr>
        <w:t>Public Health Significance:</w:t>
      </w:r>
    </w:p>
    <w:p w:rsidR="00000000" w:rsidRDefault="00397E46">
      <w:pPr>
        <w:pStyle w:val="NormalWeb"/>
        <w:rPr>
          <w:rFonts w:ascii="Arial" w:hAnsi="Arial" w:cs="Arial"/>
        </w:rPr>
      </w:pPr>
      <w:r>
        <w:rPr>
          <w:rFonts w:ascii="Arial" w:hAnsi="Arial" w:cs="Arial"/>
        </w:rPr>
        <w:t>The Constitution, Bylaws and Procedure Committee shall submit recommendations to improve the Conference administrative functions through proposals to amend the Constitution and Bylaws</w:t>
      </w:r>
      <w:r>
        <w:rPr>
          <w:rFonts w:ascii="Arial" w:hAnsi="Arial" w:cs="Arial"/>
        </w:rPr>
        <w:t xml:space="preserve"> and Conference Procedures.</w:t>
      </w:r>
    </w:p>
    <w:p w:rsidR="00000000" w:rsidRDefault="00397E46">
      <w:pPr>
        <w:rPr>
          <w:rFonts w:ascii="Arial" w:eastAsia="Times New Roman" w:hAnsi="Arial" w:cs="Arial"/>
        </w:rPr>
      </w:pPr>
    </w:p>
    <w:p w:rsidR="00000000" w:rsidRDefault="00397E46">
      <w:pPr>
        <w:rPr>
          <w:rFonts w:ascii="Arial" w:hAnsi="Arial" w:cs="Arial"/>
          <w:b/>
        </w:rPr>
      </w:pPr>
      <w:r>
        <w:rPr>
          <w:rFonts w:ascii="Arial" w:hAnsi="Arial" w:cs="Arial"/>
          <w:b/>
        </w:rPr>
        <w:t>Recommended Solution: The Conference recommends...:</w:t>
      </w:r>
    </w:p>
    <w:p w:rsidR="00000000" w:rsidRDefault="00397E46">
      <w:pPr>
        <w:pStyle w:val="NormalWeb"/>
        <w:rPr>
          <w:rFonts w:ascii="Arial" w:hAnsi="Arial" w:cs="Arial"/>
        </w:rPr>
      </w:pPr>
      <w:r>
        <w:rPr>
          <w:rFonts w:ascii="Arial" w:hAnsi="Arial" w:cs="Arial"/>
        </w:rPr>
        <w:t>1) The Constitution and By-Laws, Article XIV - Committees, Section 2 be amended to add Subsection 9 - Publications Committee as follows (new language is underlined):</w:t>
      </w:r>
    </w:p>
    <w:p w:rsidR="00000000" w:rsidRDefault="00397E46">
      <w:pPr>
        <w:pStyle w:val="NormalWeb"/>
        <w:rPr>
          <w:rFonts w:ascii="Arial" w:hAnsi="Arial" w:cs="Arial"/>
        </w:rPr>
      </w:pPr>
      <w:r>
        <w:rPr>
          <w:rStyle w:val="Emphasis"/>
          <w:rFonts w:ascii="Arial" w:hAnsi="Arial" w:cs="Arial"/>
        </w:rPr>
        <w:t>The follo</w:t>
      </w:r>
      <w:r>
        <w:rPr>
          <w:rStyle w:val="Emphasis"/>
          <w:rFonts w:ascii="Arial" w:hAnsi="Arial" w:cs="Arial"/>
        </w:rPr>
        <w:t>wing standing committees shall be established:</w:t>
      </w:r>
    </w:p>
    <w:p w:rsidR="00000000" w:rsidRDefault="00397E46">
      <w:pPr>
        <w:pStyle w:val="NormalWeb"/>
        <w:rPr>
          <w:rFonts w:ascii="Arial" w:hAnsi="Arial" w:cs="Arial"/>
        </w:rPr>
      </w:pPr>
      <w:r>
        <w:rPr>
          <w:rStyle w:val="Strong"/>
          <w:rFonts w:ascii="Arial" w:hAnsi="Arial" w:cs="Arial"/>
          <w:i/>
          <w:iCs/>
        </w:rPr>
        <w:t xml:space="preserve">Subsection 1. </w:t>
      </w:r>
      <w:r>
        <w:rPr>
          <w:rFonts w:ascii="Arial" w:hAnsi="Arial" w:cs="Arial"/>
        </w:rPr>
        <w:t>Audit Committee;</w:t>
      </w:r>
    </w:p>
    <w:p w:rsidR="00000000" w:rsidRDefault="00397E46">
      <w:pPr>
        <w:pStyle w:val="NormalWeb"/>
        <w:rPr>
          <w:rFonts w:ascii="Arial" w:hAnsi="Arial" w:cs="Arial"/>
        </w:rPr>
      </w:pPr>
      <w:r>
        <w:rPr>
          <w:rStyle w:val="Strong"/>
          <w:rFonts w:ascii="Arial" w:hAnsi="Arial" w:cs="Arial"/>
          <w:i/>
          <w:iCs/>
        </w:rPr>
        <w:t xml:space="preserve">Subsection 2. </w:t>
      </w:r>
      <w:r>
        <w:rPr>
          <w:rFonts w:ascii="Arial" w:hAnsi="Arial" w:cs="Arial"/>
        </w:rPr>
        <w:t>Constitution and Bylaws/Procedures Committee;</w:t>
      </w:r>
    </w:p>
    <w:p w:rsidR="00000000" w:rsidRDefault="00397E46">
      <w:pPr>
        <w:pStyle w:val="NormalWeb"/>
        <w:rPr>
          <w:rFonts w:ascii="Arial" w:hAnsi="Arial" w:cs="Arial"/>
        </w:rPr>
      </w:pPr>
      <w:r>
        <w:rPr>
          <w:rStyle w:val="Strong"/>
          <w:rFonts w:ascii="Arial" w:hAnsi="Arial" w:cs="Arial"/>
          <w:i/>
          <w:iCs/>
        </w:rPr>
        <w:t>Subsection 3</w:t>
      </w:r>
      <w:r>
        <w:rPr>
          <w:rFonts w:ascii="Arial" w:hAnsi="Arial" w:cs="Arial"/>
        </w:rPr>
        <w:t>. Finance Committee;</w:t>
      </w:r>
    </w:p>
    <w:p w:rsidR="00000000" w:rsidRDefault="00397E46">
      <w:pPr>
        <w:pStyle w:val="NormalWeb"/>
        <w:rPr>
          <w:rFonts w:ascii="Arial" w:hAnsi="Arial" w:cs="Arial"/>
        </w:rPr>
      </w:pPr>
      <w:r>
        <w:rPr>
          <w:rStyle w:val="Strong"/>
          <w:rFonts w:ascii="Arial" w:hAnsi="Arial" w:cs="Arial"/>
          <w:i/>
          <w:iCs/>
        </w:rPr>
        <w:lastRenderedPageBreak/>
        <w:t>Subsection 4</w:t>
      </w:r>
      <w:r>
        <w:rPr>
          <w:rStyle w:val="Emphasis"/>
          <w:rFonts w:ascii="Arial" w:hAnsi="Arial" w:cs="Arial"/>
        </w:rPr>
        <w:t>.</w:t>
      </w:r>
      <w:r>
        <w:rPr>
          <w:rFonts w:ascii="Arial" w:hAnsi="Arial" w:cs="Arial"/>
        </w:rPr>
        <w:t xml:space="preserve"> Issue Committee;</w:t>
      </w:r>
    </w:p>
    <w:p w:rsidR="00000000" w:rsidRDefault="00397E46">
      <w:pPr>
        <w:pStyle w:val="NormalWeb"/>
        <w:rPr>
          <w:rFonts w:ascii="Arial" w:hAnsi="Arial" w:cs="Arial"/>
        </w:rPr>
      </w:pPr>
      <w:r>
        <w:rPr>
          <w:rStyle w:val="Strong"/>
          <w:rFonts w:ascii="Arial" w:hAnsi="Arial" w:cs="Arial"/>
          <w:i/>
          <w:iCs/>
        </w:rPr>
        <w:t xml:space="preserve">Subsection 5. </w:t>
      </w:r>
      <w:r>
        <w:rPr>
          <w:rFonts w:ascii="Arial" w:hAnsi="Arial" w:cs="Arial"/>
        </w:rPr>
        <w:t>Food Protection</w:t>
      </w:r>
      <w:r>
        <w:rPr>
          <w:rStyle w:val="Strong"/>
          <w:rFonts w:ascii="Arial" w:hAnsi="Arial" w:cs="Arial"/>
        </w:rPr>
        <w:t xml:space="preserve"> </w:t>
      </w:r>
      <w:r>
        <w:rPr>
          <w:rFonts w:ascii="Arial" w:hAnsi="Arial" w:cs="Arial"/>
        </w:rPr>
        <w:t>Manager Certification Committee;</w:t>
      </w:r>
    </w:p>
    <w:p w:rsidR="00000000" w:rsidRDefault="00397E46">
      <w:pPr>
        <w:pStyle w:val="NormalWeb"/>
        <w:rPr>
          <w:rFonts w:ascii="Arial" w:hAnsi="Arial" w:cs="Arial"/>
        </w:rPr>
      </w:pPr>
      <w:r>
        <w:rPr>
          <w:rStyle w:val="Strong"/>
          <w:rFonts w:ascii="Arial" w:hAnsi="Arial" w:cs="Arial"/>
          <w:i/>
          <w:iCs/>
        </w:rPr>
        <w:t xml:space="preserve">Subsection 6. </w:t>
      </w:r>
      <w:r>
        <w:rPr>
          <w:rFonts w:ascii="Arial" w:hAnsi="Arial" w:cs="Arial"/>
        </w:rPr>
        <w:t>Nominating Committee;</w:t>
      </w:r>
    </w:p>
    <w:p w:rsidR="00000000" w:rsidRDefault="00397E46">
      <w:pPr>
        <w:pStyle w:val="NormalWeb"/>
        <w:rPr>
          <w:rFonts w:ascii="Arial" w:hAnsi="Arial" w:cs="Arial"/>
        </w:rPr>
      </w:pPr>
      <w:r>
        <w:rPr>
          <w:rStyle w:val="Strong"/>
          <w:rFonts w:ascii="Arial" w:hAnsi="Arial" w:cs="Arial"/>
          <w:i/>
          <w:iCs/>
        </w:rPr>
        <w:t xml:space="preserve">Subsection 7. </w:t>
      </w:r>
      <w:r>
        <w:rPr>
          <w:rFonts w:ascii="Arial" w:hAnsi="Arial" w:cs="Arial"/>
        </w:rPr>
        <w:t>Program Committee;</w:t>
      </w:r>
    </w:p>
    <w:p w:rsidR="00000000" w:rsidRDefault="00397E46">
      <w:pPr>
        <w:pStyle w:val="NormalWeb"/>
        <w:rPr>
          <w:rFonts w:ascii="Arial" w:hAnsi="Arial" w:cs="Arial"/>
        </w:rPr>
      </w:pPr>
      <w:r>
        <w:rPr>
          <w:rStyle w:val="Strong"/>
          <w:rFonts w:ascii="Arial" w:hAnsi="Arial" w:cs="Arial"/>
          <w:i/>
          <w:iCs/>
        </w:rPr>
        <w:t>Subsection 8</w:t>
      </w:r>
      <w:r>
        <w:rPr>
          <w:rStyle w:val="Emphasis"/>
          <w:rFonts w:ascii="Arial" w:hAnsi="Arial" w:cs="Arial"/>
        </w:rPr>
        <w:t xml:space="preserve">. </w:t>
      </w:r>
      <w:r>
        <w:rPr>
          <w:rFonts w:ascii="Arial" w:hAnsi="Arial" w:cs="Arial"/>
        </w:rPr>
        <w:t>Program Standards Committee</w:t>
      </w:r>
    </w:p>
    <w:p w:rsidR="00000000" w:rsidRDefault="00397E46">
      <w:pPr>
        <w:pStyle w:val="NormalWeb"/>
        <w:rPr>
          <w:rFonts w:ascii="Arial" w:hAnsi="Arial" w:cs="Arial"/>
        </w:rPr>
      </w:pPr>
      <w:r>
        <w:rPr>
          <w:rStyle w:val="Strong"/>
          <w:rFonts w:ascii="Arial" w:hAnsi="Arial" w:cs="Arial"/>
          <w:i/>
          <w:iCs/>
          <w:u w:val="single"/>
        </w:rPr>
        <w:t xml:space="preserve">Subsection 9. </w:t>
      </w:r>
      <w:r>
        <w:rPr>
          <w:rFonts w:ascii="Arial" w:hAnsi="Arial" w:cs="Arial"/>
          <w:u w:val="single"/>
        </w:rPr>
        <w:t>Publications Committee</w:t>
      </w:r>
    </w:p>
    <w:p w:rsidR="00000000" w:rsidRDefault="00397E46">
      <w:pPr>
        <w:pStyle w:val="NormalWeb"/>
        <w:rPr>
          <w:rFonts w:ascii="Arial" w:hAnsi="Arial" w:cs="Arial"/>
        </w:rPr>
      </w:pPr>
      <w:r>
        <w:rPr>
          <w:rStyle w:val="Strong"/>
          <w:rFonts w:ascii="Arial" w:hAnsi="Arial" w:cs="Arial"/>
          <w:i/>
          <w:iCs/>
        </w:rPr>
        <w:t xml:space="preserve">Subsection 10. </w:t>
      </w:r>
      <w:r>
        <w:rPr>
          <w:rFonts w:ascii="Arial" w:hAnsi="Arial" w:cs="Arial"/>
        </w:rPr>
        <w:t>Resolutions Committee; and</w:t>
      </w:r>
    </w:p>
    <w:p w:rsidR="00000000" w:rsidRDefault="00397E46">
      <w:pPr>
        <w:pStyle w:val="NormalWeb"/>
        <w:rPr>
          <w:rFonts w:ascii="Arial" w:hAnsi="Arial" w:cs="Arial"/>
        </w:rPr>
      </w:pPr>
      <w:r>
        <w:rPr>
          <w:rFonts w:ascii="Arial" w:hAnsi="Arial" w:cs="Arial"/>
        </w:rPr>
        <w:t>2) The Constitution and By-Laws A</w:t>
      </w:r>
      <w:r>
        <w:rPr>
          <w:rFonts w:ascii="Arial" w:hAnsi="Arial" w:cs="Arial"/>
        </w:rPr>
        <w:t>rticle XV - Duties of Committees be amended to include a new Section 11 which describes the duties of the Publications Committee and the current Sections 11 and 12 be renumbered to accommodate the change (new language is underlined).</w:t>
      </w:r>
    </w:p>
    <w:p w:rsidR="00000000" w:rsidRDefault="00397E46">
      <w:pPr>
        <w:pStyle w:val="NormalWeb"/>
        <w:rPr>
          <w:rFonts w:ascii="Arial" w:hAnsi="Arial" w:cs="Arial"/>
        </w:rPr>
      </w:pPr>
      <w:r>
        <w:rPr>
          <w:rStyle w:val="Strong"/>
          <w:rFonts w:ascii="Arial" w:hAnsi="Arial" w:cs="Arial"/>
          <w:i/>
          <w:iCs/>
          <w:u w:val="single"/>
        </w:rPr>
        <w:t>Section 11.</w:t>
      </w:r>
      <w:r>
        <w:rPr>
          <w:rFonts w:ascii="Arial" w:hAnsi="Arial" w:cs="Arial"/>
          <w:u w:val="single"/>
        </w:rPr>
        <w:t xml:space="preserve"> The Public</w:t>
      </w:r>
      <w:r>
        <w:rPr>
          <w:rFonts w:ascii="Arial" w:hAnsi="Arial" w:cs="Arial"/>
          <w:u w:val="single"/>
        </w:rPr>
        <w:t>ations Committee shall report to the Executive Board. The Publications Committee shall make recommendations to the Board to establish, maintain, and improve Conference publications regarding Conference endorsement, copyright, scientific and regulatory accu</w:t>
      </w:r>
      <w:r>
        <w:rPr>
          <w:rFonts w:ascii="Arial" w:hAnsi="Arial" w:cs="Arial"/>
          <w:u w:val="single"/>
        </w:rPr>
        <w:t>racy, and external publication approval. The Committee shall report all publication recommendations to the Board for approval prior to internal publication and revisions or external publication.</w:t>
      </w:r>
    </w:p>
    <w:p w:rsidR="00000000" w:rsidRDefault="00397E46">
      <w:pPr>
        <w:rPr>
          <w:rFonts w:ascii="Arial" w:eastAsia="Times New Roman" w:hAnsi="Arial" w:cs="Arial"/>
        </w:rPr>
      </w:pPr>
    </w:p>
    <w:p w:rsidR="00000000" w:rsidRDefault="00397E4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397E4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97E46">
            <w:pPr>
              <w:widowControl w:val="0"/>
              <w:rPr>
                <w:rFonts w:ascii="Arial" w:hAnsi="Arial" w:cs="Arial"/>
              </w:rPr>
            </w:pPr>
            <w:r>
              <w:rPr>
                <w:rFonts w:ascii="Arial" w:hAnsi="Arial" w:cs="Arial"/>
              </w:rPr>
              <w:t>John M. Luker</w:t>
            </w:r>
          </w:p>
        </w:tc>
      </w:tr>
      <w:bookmarkEnd w:id="1"/>
      <w:tr w:rsidR="00000000">
        <w:tc>
          <w:tcPr>
            <w:tcW w:w="1817" w:type="dxa"/>
            <w:hideMark/>
          </w:tcPr>
          <w:p w:rsidR="00000000" w:rsidRDefault="00397E46">
            <w:pPr>
              <w:widowControl w:val="0"/>
              <w:rPr>
                <w:rFonts w:ascii="Arial" w:hAnsi="Arial" w:cs="Arial"/>
              </w:rPr>
            </w:pPr>
            <w:r>
              <w:rPr>
                <w:rFonts w:ascii="Arial" w:hAnsi="Arial" w:cs="Arial"/>
              </w:rPr>
              <w:t xml:space="preserve">Organization: </w:t>
            </w:r>
            <w:r>
              <w:rPr>
                <w:rFonts w:ascii="Arial" w:hAnsi="Arial" w:cs="Arial"/>
              </w:rPr>
              <w:t xml:space="preserve"> </w:t>
            </w:r>
          </w:p>
        </w:tc>
        <w:tc>
          <w:tcPr>
            <w:tcW w:w="7723" w:type="dxa"/>
            <w:gridSpan w:val="3"/>
            <w:hideMark/>
          </w:tcPr>
          <w:p w:rsidR="00000000" w:rsidRDefault="00397E46">
            <w:pPr>
              <w:widowControl w:val="0"/>
              <w:rPr>
                <w:rFonts w:ascii="Arial" w:hAnsi="Arial" w:cs="Arial"/>
              </w:rPr>
            </w:pPr>
            <w:r>
              <w:rPr>
                <w:rFonts w:ascii="Arial" w:hAnsi="Arial" w:cs="Arial"/>
              </w:rPr>
              <w:t>Constitution, Bylaws and Procedure Committee, Chair</w:t>
            </w:r>
          </w:p>
        </w:tc>
      </w:tr>
      <w:tr w:rsidR="00000000">
        <w:tc>
          <w:tcPr>
            <w:tcW w:w="1817" w:type="dxa"/>
            <w:hideMark/>
          </w:tcPr>
          <w:p w:rsidR="00000000" w:rsidRDefault="00397E46">
            <w:pPr>
              <w:widowControl w:val="0"/>
              <w:rPr>
                <w:rFonts w:ascii="Arial" w:hAnsi="Arial" w:cs="Arial"/>
              </w:rPr>
            </w:pPr>
            <w:r>
              <w:rPr>
                <w:rFonts w:ascii="Arial" w:hAnsi="Arial" w:cs="Arial"/>
              </w:rPr>
              <w:t>Address:</w:t>
            </w:r>
          </w:p>
        </w:tc>
        <w:tc>
          <w:tcPr>
            <w:tcW w:w="7723" w:type="dxa"/>
            <w:gridSpan w:val="3"/>
            <w:hideMark/>
          </w:tcPr>
          <w:p w:rsidR="00000000" w:rsidRDefault="00397E46">
            <w:pPr>
              <w:widowControl w:val="0"/>
              <w:rPr>
                <w:rFonts w:ascii="Arial" w:hAnsi="Arial" w:cs="Arial"/>
              </w:rPr>
            </w:pPr>
            <w:r>
              <w:rPr>
                <w:rFonts w:ascii="Arial" w:hAnsi="Arial" w:cs="Arial"/>
              </w:rPr>
              <w:t>New York State Department of Agriculture and Markets10 B Airline Dr</w:t>
            </w:r>
          </w:p>
        </w:tc>
      </w:tr>
      <w:tr w:rsidR="00000000">
        <w:tc>
          <w:tcPr>
            <w:tcW w:w="1817" w:type="dxa"/>
            <w:hideMark/>
          </w:tcPr>
          <w:p w:rsidR="00000000" w:rsidRDefault="00397E46">
            <w:pPr>
              <w:widowControl w:val="0"/>
              <w:rPr>
                <w:rFonts w:ascii="Arial" w:hAnsi="Arial" w:cs="Arial"/>
              </w:rPr>
            </w:pPr>
            <w:r>
              <w:rPr>
                <w:rFonts w:ascii="Arial" w:hAnsi="Arial" w:cs="Arial"/>
              </w:rPr>
              <w:t>City/State/Zip:</w:t>
            </w:r>
          </w:p>
        </w:tc>
        <w:tc>
          <w:tcPr>
            <w:tcW w:w="7723" w:type="dxa"/>
            <w:gridSpan w:val="3"/>
            <w:hideMark/>
          </w:tcPr>
          <w:p w:rsidR="00000000" w:rsidRDefault="00397E46">
            <w:pPr>
              <w:widowControl w:val="0"/>
              <w:rPr>
                <w:rFonts w:ascii="Arial" w:hAnsi="Arial" w:cs="Arial"/>
              </w:rPr>
            </w:pPr>
            <w:r>
              <w:rPr>
                <w:rFonts w:ascii="Arial" w:hAnsi="Arial" w:cs="Arial"/>
              </w:rPr>
              <w:t>Albany, NY 12235</w:t>
            </w:r>
          </w:p>
        </w:tc>
      </w:tr>
      <w:tr w:rsidR="00000000">
        <w:trPr>
          <w:trHeight w:val="260"/>
        </w:trPr>
        <w:tc>
          <w:tcPr>
            <w:tcW w:w="1817" w:type="dxa"/>
            <w:hideMark/>
          </w:tcPr>
          <w:p w:rsidR="00000000" w:rsidRDefault="00397E46">
            <w:pPr>
              <w:widowControl w:val="0"/>
              <w:rPr>
                <w:rFonts w:ascii="Arial" w:hAnsi="Arial" w:cs="Arial"/>
              </w:rPr>
            </w:pPr>
            <w:r>
              <w:rPr>
                <w:rFonts w:ascii="Arial" w:hAnsi="Arial" w:cs="Arial"/>
              </w:rPr>
              <w:t>Telephone:</w:t>
            </w:r>
          </w:p>
        </w:tc>
        <w:tc>
          <w:tcPr>
            <w:tcW w:w="1963" w:type="dxa"/>
            <w:hideMark/>
          </w:tcPr>
          <w:p w:rsidR="00000000" w:rsidRDefault="00397E46">
            <w:pPr>
              <w:widowControl w:val="0"/>
              <w:rPr>
                <w:rFonts w:ascii="Arial" w:hAnsi="Arial" w:cs="Arial"/>
              </w:rPr>
            </w:pPr>
            <w:r>
              <w:rPr>
                <w:rFonts w:ascii="Arial" w:hAnsi="Arial" w:cs="Arial"/>
              </w:rPr>
              <w:t>(315)457-5382</w:t>
            </w:r>
          </w:p>
        </w:tc>
        <w:tc>
          <w:tcPr>
            <w:tcW w:w="0" w:type="auto"/>
            <w:vAlign w:val="center"/>
            <w:hideMark/>
          </w:tcPr>
          <w:p w:rsidR="00000000" w:rsidRDefault="00397E46">
            <w:pPr>
              <w:rPr>
                <w:rFonts w:eastAsia="Times New Roman"/>
                <w:sz w:val="20"/>
                <w:szCs w:val="20"/>
              </w:rPr>
            </w:pPr>
          </w:p>
        </w:tc>
        <w:tc>
          <w:tcPr>
            <w:tcW w:w="0" w:type="auto"/>
            <w:vAlign w:val="center"/>
            <w:hideMark/>
          </w:tcPr>
          <w:p w:rsidR="00000000" w:rsidRDefault="00397E46">
            <w:pPr>
              <w:rPr>
                <w:rFonts w:eastAsia="Times New Roman"/>
                <w:sz w:val="20"/>
                <w:szCs w:val="20"/>
              </w:rPr>
            </w:pPr>
          </w:p>
        </w:tc>
      </w:tr>
      <w:tr w:rsidR="00000000">
        <w:trPr>
          <w:trHeight w:val="260"/>
        </w:trPr>
        <w:tc>
          <w:tcPr>
            <w:tcW w:w="1817" w:type="dxa"/>
            <w:hideMark/>
          </w:tcPr>
          <w:p w:rsidR="00000000" w:rsidRDefault="00397E46">
            <w:pPr>
              <w:widowControl w:val="0"/>
              <w:rPr>
                <w:rFonts w:ascii="Arial" w:hAnsi="Arial" w:cs="Arial"/>
              </w:rPr>
            </w:pPr>
            <w:r>
              <w:rPr>
                <w:rFonts w:ascii="Arial" w:hAnsi="Arial" w:cs="Arial"/>
              </w:rPr>
              <w:t>E-mail:</w:t>
            </w:r>
          </w:p>
        </w:tc>
        <w:tc>
          <w:tcPr>
            <w:tcW w:w="1963" w:type="dxa"/>
            <w:hideMark/>
          </w:tcPr>
          <w:p w:rsidR="00000000" w:rsidRDefault="00397E46">
            <w:pPr>
              <w:widowControl w:val="0"/>
              <w:rPr>
                <w:rFonts w:ascii="Arial" w:hAnsi="Arial" w:cs="Arial"/>
              </w:rPr>
            </w:pPr>
            <w:r>
              <w:rPr>
                <w:rFonts w:ascii="Arial" w:hAnsi="Arial" w:cs="Arial"/>
              </w:rPr>
              <w:t>john.luker@agriculture.ny.gov</w:t>
            </w:r>
          </w:p>
        </w:tc>
        <w:tc>
          <w:tcPr>
            <w:tcW w:w="0" w:type="auto"/>
            <w:vAlign w:val="center"/>
            <w:hideMark/>
          </w:tcPr>
          <w:p w:rsidR="00000000" w:rsidRDefault="00397E46">
            <w:pPr>
              <w:rPr>
                <w:rFonts w:eastAsia="Times New Roman"/>
                <w:sz w:val="20"/>
                <w:szCs w:val="20"/>
              </w:rPr>
            </w:pPr>
          </w:p>
        </w:tc>
        <w:tc>
          <w:tcPr>
            <w:tcW w:w="0" w:type="auto"/>
            <w:vAlign w:val="center"/>
            <w:hideMark/>
          </w:tcPr>
          <w:p w:rsidR="00000000" w:rsidRDefault="00397E46">
            <w:pPr>
              <w:rPr>
                <w:rFonts w:eastAsia="Times New Roman"/>
                <w:sz w:val="20"/>
                <w:szCs w:val="20"/>
              </w:rPr>
            </w:pPr>
          </w:p>
        </w:tc>
      </w:tr>
    </w:tbl>
    <w:p w:rsidR="00000000" w:rsidRDefault="00397E46">
      <w:pPr>
        <w:rPr>
          <w:rFonts w:ascii="Arial" w:hAnsi="Arial" w:cs="Arial"/>
          <w:b/>
        </w:rPr>
      </w:pPr>
    </w:p>
    <w:p w:rsidR="00000000" w:rsidRDefault="00397E4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97E46"/>
    <w:rsid w:val="0039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4</DocSecurity>
  <Lines>18</Lines>
  <Paragraphs>5</Paragraphs>
  <ScaleCrop>false</ScaleCrop>
  <Company>Conference for Food Safety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