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B51F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B51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BB51FF">
      <w:pPr>
        <w:rPr>
          <w:rFonts w:ascii="Arial" w:hAnsi="Arial" w:cs="Arial"/>
          <w:b/>
        </w:rPr>
      </w:pPr>
    </w:p>
    <w:p w:rsidR="00000000" w:rsidRDefault="00BB51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II-023</w:t>
      </w:r>
    </w:p>
    <w:p w:rsidR="00000000" w:rsidRDefault="00BB51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B51F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B5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B51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51F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B5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51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51FF">
            <w:pPr>
              <w:rPr>
                <w:rFonts w:ascii="Arial" w:hAnsi="Arial" w:cs="Arial"/>
                <w:b/>
              </w:rPr>
            </w:pPr>
          </w:p>
          <w:p w:rsidR="00000000" w:rsidRDefault="00BB5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51F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B51F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B5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51F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B5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B51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51F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B51F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B51F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B51FF">
      <w:pPr>
        <w:rPr>
          <w:rFonts w:ascii="Arial" w:hAnsi="Arial" w:cs="Arial"/>
          <w:b/>
        </w:rPr>
      </w:pPr>
    </w:p>
    <w:p w:rsidR="00000000" w:rsidRDefault="00BB5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issue was submitted for consideration at a previous biennial meeting, see issue: 2016 Council 1 047; the recommended solution has been revised.</w:t>
      </w:r>
    </w:p>
    <w:p w:rsidR="00000000" w:rsidRDefault="00BB51FF">
      <w:pPr>
        <w:rPr>
          <w:rFonts w:ascii="Arial" w:eastAsia="Times New Roman" w:hAnsi="Arial" w:cs="Arial"/>
        </w:rPr>
      </w:pPr>
    </w:p>
    <w:p w:rsidR="00000000" w:rsidRDefault="00BB5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Establishing Inspection Intervals, Section 8-401.10</w:t>
      </w:r>
    </w:p>
    <w:p w:rsidR="00000000" w:rsidRDefault="00BB51FF">
      <w:pPr>
        <w:rPr>
          <w:rFonts w:ascii="Arial" w:eastAsia="Times New Roman" w:hAnsi="Arial" w:cs="Arial"/>
        </w:rPr>
      </w:pPr>
    </w:p>
    <w:p w:rsidR="00000000" w:rsidRDefault="00BB5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</w:t>
      </w:r>
      <w:r>
        <w:rPr>
          <w:rFonts w:ascii="Arial" w:hAnsi="Arial" w:cs="Arial"/>
          <w:b/>
        </w:rPr>
        <w:t>ld like the Conference to consider: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2013 FDA Food Code Section 8-401.10(C) states that: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8-401.10(C) The regulatory authority shall periodically inspect throughout its permit period a temporary food establishment that prepares, sells, or serves unpackaged p</w:t>
      </w:r>
      <w:r>
        <w:rPr>
          <w:rFonts w:ascii="Arial" w:hAnsi="Arial" w:cs="Arial"/>
        </w:rPr>
        <w:t>otentially hazardous food (time/temperature control for safety food) and that: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Has improvised rather than permanent facilities or equipment for accomplishing functions such as handwashing, food preparation and protection, food temperature control, ware</w:t>
      </w:r>
      <w:r>
        <w:rPr>
          <w:rFonts w:ascii="Arial" w:hAnsi="Arial" w:cs="Arial"/>
        </w:rPr>
        <w:t>washing, providing drinking water, waste retention and disposal, and insect and rodent control; or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Has inexperienced food employees.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While this is a non-debitable code provision the use of the word "shall" means that the act is "imperative" and constit</w:t>
      </w:r>
      <w:r>
        <w:rPr>
          <w:rFonts w:ascii="Arial" w:hAnsi="Arial" w:cs="Arial"/>
        </w:rPr>
        <w:t xml:space="preserve">utes a command to the regulatory authority. However, based on risk, it may not be necessary for the regulatory authority to inspect the temporary food establishment (TFE) </w:t>
      </w:r>
      <w:r>
        <w:rPr>
          <w:rFonts w:ascii="Arial" w:hAnsi="Arial" w:cs="Arial"/>
          <w:u w:val="single"/>
        </w:rPr>
        <w:t>more than once</w:t>
      </w:r>
      <w:r>
        <w:rPr>
          <w:rFonts w:ascii="Arial" w:hAnsi="Arial" w:cs="Arial"/>
        </w:rPr>
        <w:t xml:space="preserve">, especially in the case of a 1 or 2-day event, even if the conditions </w:t>
      </w:r>
      <w:r>
        <w:rPr>
          <w:rFonts w:ascii="Arial" w:hAnsi="Arial" w:cs="Arial"/>
        </w:rPr>
        <w:t>stated in 8-401.10(C)(1) or (2) exist.</w:t>
      </w:r>
    </w:p>
    <w:p w:rsidR="00000000" w:rsidRDefault="00BB51FF">
      <w:pPr>
        <w:rPr>
          <w:rFonts w:ascii="Arial" w:eastAsia="Times New Roman" w:hAnsi="Arial" w:cs="Arial"/>
        </w:rPr>
      </w:pPr>
    </w:p>
    <w:p w:rsidR="00000000" w:rsidRDefault="00BB5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regulatory authority should be required to conduct one inspection of all TFE's and have the authority to inspect TFE's periodically throughout their operation based on risk. I do not b</w:t>
      </w:r>
      <w:r>
        <w:rPr>
          <w:rFonts w:ascii="Arial" w:hAnsi="Arial" w:cs="Arial"/>
        </w:rPr>
        <w:t xml:space="preserve">elieve there is a public health rationale for the current language </w:t>
      </w:r>
      <w:r>
        <w:rPr>
          <w:rFonts w:ascii="Arial" w:hAnsi="Arial" w:cs="Arial"/>
          <w:u w:val="single"/>
        </w:rPr>
        <w:t>requiring periodic inspections</w:t>
      </w:r>
      <w:r>
        <w:rPr>
          <w:rFonts w:ascii="Arial" w:hAnsi="Arial" w:cs="Arial"/>
        </w:rPr>
        <w:t xml:space="preserve"> even for one-day events and regardless of risk.</w:t>
      </w:r>
    </w:p>
    <w:p w:rsidR="00000000" w:rsidRDefault="00BB51FF">
      <w:pPr>
        <w:rPr>
          <w:rFonts w:ascii="Arial" w:eastAsia="Times New Roman" w:hAnsi="Arial" w:cs="Arial"/>
        </w:rPr>
      </w:pPr>
    </w:p>
    <w:p w:rsidR="00000000" w:rsidRDefault="00BB5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Section </w:t>
      </w:r>
      <w:r>
        <w:rPr>
          <w:rFonts w:ascii="Arial" w:hAnsi="Arial" w:cs="Arial"/>
        </w:rPr>
        <w:t>8-401.10 (C) of the most current edition of the Food Code be amended as follows (new language underlined):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8-401.10 (C)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The regulatory authority "shall"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conduct one inspection and may </w:t>
      </w:r>
      <w:r>
        <w:rPr>
          <w:rFonts w:ascii="Arial" w:hAnsi="Arial" w:cs="Arial"/>
        </w:rPr>
        <w:t>periodically inspect throughout its permit period a temporary food establishment that prepares, sells or serves unPACKAGED TIME/TEMPERATURE CONTROL FOR SAFETY FOOD and that: ....</w:t>
      </w:r>
    </w:p>
    <w:p w:rsidR="00000000" w:rsidRDefault="00BB51F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(no additional language changes)</w:t>
      </w:r>
    </w:p>
    <w:p w:rsidR="00000000" w:rsidRDefault="00BB51FF">
      <w:pPr>
        <w:rPr>
          <w:rFonts w:ascii="Arial" w:eastAsia="Times New Roman" w:hAnsi="Arial" w:cs="Arial"/>
        </w:rPr>
      </w:pPr>
    </w:p>
    <w:p w:rsidR="00000000" w:rsidRDefault="00BB5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67"/>
        <w:gridCol w:w="478"/>
        <w:gridCol w:w="478"/>
      </w:tblGrid>
      <w:tr w:rsidR="00000000"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Rodney Blanc</w:t>
            </w:r>
            <w:r>
              <w:rPr>
                <w:rFonts w:ascii="Arial" w:hAnsi="Arial" w:cs="Arial"/>
              </w:rPr>
              <w:t>hard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Wood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Petersburg, MI 49270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5172438896</w:t>
            </w:r>
          </w:p>
        </w:tc>
        <w:tc>
          <w:tcPr>
            <w:tcW w:w="0" w:type="auto"/>
            <w:vAlign w:val="center"/>
            <w:hideMark/>
          </w:tcPr>
          <w:p w:rsidR="00000000" w:rsidRDefault="00BB51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51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blanchardr1@michigan.gov</w:t>
            </w:r>
          </w:p>
        </w:tc>
        <w:tc>
          <w:tcPr>
            <w:tcW w:w="0" w:type="auto"/>
            <w:vAlign w:val="center"/>
            <w:hideMark/>
          </w:tcPr>
          <w:p w:rsidR="00000000" w:rsidRDefault="00BB51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51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B51FF">
      <w:pPr>
        <w:rPr>
          <w:rFonts w:ascii="Arial" w:hAnsi="Arial" w:cs="Arial"/>
        </w:rPr>
      </w:pPr>
    </w:p>
    <w:p w:rsidR="00000000" w:rsidRDefault="00BB5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29"/>
        <w:gridCol w:w="547"/>
        <w:gridCol w:w="547"/>
      </w:tblGrid>
      <w:tr w:rsidR="00000000"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 Morrill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West Garfield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Charlevoix, MI 49720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231-547-7668</w:t>
            </w:r>
          </w:p>
        </w:tc>
        <w:tc>
          <w:tcPr>
            <w:tcW w:w="0" w:type="auto"/>
            <w:vAlign w:val="center"/>
            <w:hideMark/>
          </w:tcPr>
          <w:p w:rsidR="00000000" w:rsidRDefault="00BB51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51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BB5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b.morrill@nwhealth.org</w:t>
            </w:r>
          </w:p>
        </w:tc>
        <w:tc>
          <w:tcPr>
            <w:tcW w:w="0" w:type="auto"/>
            <w:vAlign w:val="center"/>
            <w:hideMark/>
          </w:tcPr>
          <w:p w:rsidR="00000000" w:rsidRDefault="00BB51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B51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B51FF">
      <w:pPr>
        <w:rPr>
          <w:rFonts w:ascii="Arial" w:hAnsi="Arial" w:cs="Arial"/>
          <w:b/>
        </w:rPr>
      </w:pPr>
    </w:p>
    <w:p w:rsidR="00000000" w:rsidRDefault="00BB51F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FF"/>
    <w:rsid w:val="00B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4</DocSecurity>
  <Lines>21</Lines>
  <Paragraphs>6</Paragraphs>
  <ScaleCrop>false</ScaleCrop>
  <Company>Conference for Food Safety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