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0218D">
      <w:pPr>
        <w:jc w:val="center"/>
        <w:rPr>
          <w:rFonts w:ascii="Arial" w:hAnsi="Arial" w:cs="Arial"/>
          <w:b/>
        </w:rPr>
      </w:pPr>
      <w:bookmarkStart w:id="0" w:name="_GoBack"/>
      <w:bookmarkEnd w:id="0"/>
      <w:r>
        <w:rPr>
          <w:rFonts w:ascii="Arial" w:hAnsi="Arial" w:cs="Arial"/>
          <w:b/>
        </w:rPr>
        <w:t>Conference for Food Protection</w:t>
      </w:r>
    </w:p>
    <w:p w:rsidR="00000000" w:rsidRDefault="0010218D">
      <w:pPr>
        <w:jc w:val="center"/>
        <w:rPr>
          <w:rFonts w:ascii="Arial" w:hAnsi="Arial" w:cs="Arial"/>
          <w:b/>
        </w:rPr>
      </w:pPr>
      <w:r>
        <w:rPr>
          <w:rFonts w:ascii="Arial" w:hAnsi="Arial" w:cs="Arial"/>
          <w:b/>
        </w:rPr>
        <w:t>2018 Issue Form</w:t>
      </w:r>
    </w:p>
    <w:p w:rsidR="00000000" w:rsidRDefault="0010218D">
      <w:pPr>
        <w:rPr>
          <w:rFonts w:ascii="Arial" w:hAnsi="Arial" w:cs="Arial"/>
          <w:b/>
        </w:rPr>
      </w:pPr>
    </w:p>
    <w:p w:rsidR="00000000" w:rsidRDefault="0010218D">
      <w:pPr>
        <w:jc w:val="right"/>
        <w:rPr>
          <w:rFonts w:ascii="Arial" w:hAnsi="Arial" w:cs="Arial"/>
          <w:b/>
        </w:rPr>
      </w:pPr>
      <w:r>
        <w:rPr>
          <w:rFonts w:ascii="Arial" w:hAnsi="Arial" w:cs="Arial"/>
          <w:b/>
        </w:rPr>
        <w:t>Issue: 2018 II-016</w:t>
      </w:r>
    </w:p>
    <w:p w:rsidR="00000000" w:rsidRDefault="001021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10218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0218D">
            <w:pPr>
              <w:rPr>
                <w:rFonts w:ascii="Arial" w:hAnsi="Arial" w:cs="Arial"/>
              </w:rPr>
            </w:pPr>
            <w:r>
              <w:rPr>
                <w:rFonts w:ascii="Arial" w:hAnsi="Arial" w:cs="Arial"/>
              </w:rPr>
              <w:t>Accepted as</w:t>
            </w:r>
          </w:p>
          <w:p w:rsidR="00000000" w:rsidRDefault="0010218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0218D">
            <w:pPr>
              <w:rPr>
                <w:rFonts w:ascii="Arial" w:hAnsi="Arial" w:cs="Arial"/>
                <w:b/>
              </w:rPr>
            </w:pPr>
          </w:p>
        </w:tc>
        <w:tc>
          <w:tcPr>
            <w:tcW w:w="1728" w:type="dxa"/>
            <w:tcBorders>
              <w:top w:val="nil"/>
              <w:left w:val="nil"/>
              <w:bottom w:val="nil"/>
              <w:right w:val="nil"/>
            </w:tcBorders>
            <w:vAlign w:val="bottom"/>
            <w:hideMark/>
          </w:tcPr>
          <w:p w:rsidR="00000000" w:rsidRDefault="0010218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0218D">
            <w:pPr>
              <w:rPr>
                <w:rFonts w:ascii="Arial" w:hAnsi="Arial" w:cs="Arial"/>
                <w:b/>
              </w:rPr>
            </w:pPr>
          </w:p>
        </w:tc>
        <w:tc>
          <w:tcPr>
            <w:tcW w:w="1584" w:type="dxa"/>
            <w:tcBorders>
              <w:top w:val="nil"/>
              <w:left w:val="nil"/>
              <w:bottom w:val="nil"/>
              <w:right w:val="nil"/>
            </w:tcBorders>
            <w:vAlign w:val="bottom"/>
          </w:tcPr>
          <w:p w:rsidR="00000000" w:rsidRDefault="0010218D">
            <w:pPr>
              <w:rPr>
                <w:rFonts w:ascii="Arial" w:hAnsi="Arial" w:cs="Arial"/>
                <w:b/>
              </w:rPr>
            </w:pPr>
          </w:p>
          <w:p w:rsidR="00000000" w:rsidRDefault="0010218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0218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0218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0218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0218D">
            <w:pPr>
              <w:rPr>
                <w:rFonts w:ascii="Arial" w:hAnsi="Arial" w:cs="Arial"/>
                <w:b/>
              </w:rPr>
            </w:pPr>
          </w:p>
        </w:tc>
        <w:tc>
          <w:tcPr>
            <w:tcW w:w="1728" w:type="dxa"/>
            <w:tcBorders>
              <w:top w:val="nil"/>
              <w:left w:val="nil"/>
              <w:bottom w:val="nil"/>
              <w:right w:val="nil"/>
            </w:tcBorders>
            <w:vAlign w:val="bottom"/>
            <w:hideMark/>
          </w:tcPr>
          <w:p w:rsidR="00000000" w:rsidRDefault="0010218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0218D">
            <w:pPr>
              <w:rPr>
                <w:rFonts w:ascii="Arial" w:hAnsi="Arial" w:cs="Arial"/>
                <w:b/>
              </w:rPr>
            </w:pPr>
          </w:p>
        </w:tc>
        <w:tc>
          <w:tcPr>
            <w:tcW w:w="1584" w:type="dxa"/>
            <w:tcBorders>
              <w:top w:val="nil"/>
              <w:left w:val="nil"/>
              <w:bottom w:val="nil"/>
              <w:right w:val="nil"/>
            </w:tcBorders>
            <w:vAlign w:val="bottom"/>
          </w:tcPr>
          <w:p w:rsidR="00000000" w:rsidRDefault="0010218D">
            <w:pPr>
              <w:pStyle w:val="Heading1"/>
              <w:jc w:val="left"/>
              <w:rPr>
                <w:rFonts w:cs="Arial"/>
                <w:szCs w:val="24"/>
              </w:rPr>
            </w:pPr>
          </w:p>
        </w:tc>
        <w:tc>
          <w:tcPr>
            <w:tcW w:w="720" w:type="dxa"/>
            <w:tcBorders>
              <w:top w:val="nil"/>
              <w:left w:val="nil"/>
              <w:bottom w:val="nil"/>
              <w:right w:val="nil"/>
            </w:tcBorders>
            <w:vAlign w:val="bottom"/>
          </w:tcPr>
          <w:p w:rsidR="00000000" w:rsidRDefault="0010218D">
            <w:pPr>
              <w:rPr>
                <w:rFonts w:ascii="Arial" w:hAnsi="Arial" w:cs="Arial"/>
                <w:b/>
              </w:rPr>
            </w:pPr>
          </w:p>
        </w:tc>
      </w:tr>
    </w:tbl>
    <w:p w:rsidR="00000000" w:rsidRDefault="0010218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10218D">
      <w:pPr>
        <w:rPr>
          <w:rFonts w:ascii="Arial" w:hAnsi="Arial" w:cs="Arial"/>
          <w:b/>
        </w:rPr>
      </w:pPr>
    </w:p>
    <w:p w:rsidR="00000000" w:rsidRDefault="0010218D">
      <w:pPr>
        <w:rPr>
          <w:rFonts w:ascii="Arial" w:hAnsi="Arial" w:cs="Arial"/>
          <w:b/>
        </w:rPr>
      </w:pPr>
      <w:r>
        <w:rPr>
          <w:rFonts w:ascii="Arial" w:hAnsi="Arial" w:cs="Arial"/>
          <w:b/>
        </w:rPr>
        <w:t>Issue History:</w:t>
      </w:r>
    </w:p>
    <w:p w:rsidR="00000000" w:rsidRDefault="0010218D">
      <w:pPr>
        <w:pStyle w:val="NormalWeb"/>
        <w:rPr>
          <w:rFonts w:ascii="Arial" w:hAnsi="Arial" w:cs="Arial"/>
        </w:rPr>
      </w:pPr>
      <w:r>
        <w:rPr>
          <w:rFonts w:ascii="Arial" w:hAnsi="Arial" w:cs="Arial"/>
        </w:rPr>
        <w:t>This is a brand new Issue.</w:t>
      </w:r>
    </w:p>
    <w:p w:rsidR="00000000" w:rsidRDefault="0010218D">
      <w:pPr>
        <w:rPr>
          <w:rFonts w:ascii="Arial" w:eastAsia="Times New Roman" w:hAnsi="Arial" w:cs="Arial"/>
        </w:rPr>
      </w:pPr>
    </w:p>
    <w:p w:rsidR="00000000" w:rsidRDefault="0010218D">
      <w:pPr>
        <w:rPr>
          <w:rFonts w:ascii="Arial" w:hAnsi="Arial" w:cs="Arial"/>
          <w:b/>
        </w:rPr>
      </w:pPr>
      <w:r>
        <w:rPr>
          <w:rFonts w:ascii="Arial" w:hAnsi="Arial" w:cs="Arial"/>
          <w:b/>
        </w:rPr>
        <w:t>Title:</w:t>
      </w:r>
    </w:p>
    <w:p w:rsidR="00000000" w:rsidRDefault="0010218D">
      <w:pPr>
        <w:pStyle w:val="NormalWeb"/>
        <w:rPr>
          <w:rFonts w:ascii="Arial" w:hAnsi="Arial" w:cs="Arial"/>
        </w:rPr>
      </w:pPr>
      <w:r>
        <w:rPr>
          <w:rFonts w:ascii="Arial" w:hAnsi="Arial" w:cs="Arial"/>
        </w:rPr>
        <w:t>PSC 5 - Amend VNRFRPS Standard 6, Compliance and Enforcement</w:t>
      </w:r>
    </w:p>
    <w:p w:rsidR="00000000" w:rsidRDefault="0010218D">
      <w:pPr>
        <w:rPr>
          <w:rFonts w:ascii="Arial" w:eastAsia="Times New Roman" w:hAnsi="Arial" w:cs="Arial"/>
        </w:rPr>
      </w:pPr>
    </w:p>
    <w:p w:rsidR="00000000" w:rsidRDefault="0010218D">
      <w:pPr>
        <w:rPr>
          <w:rFonts w:ascii="Arial" w:hAnsi="Arial" w:cs="Arial"/>
          <w:b/>
        </w:rPr>
      </w:pPr>
      <w:r>
        <w:rPr>
          <w:rFonts w:ascii="Arial" w:hAnsi="Arial" w:cs="Arial"/>
          <w:b/>
        </w:rPr>
        <w:t>Issue you would like the Conference to consider:</w:t>
      </w:r>
    </w:p>
    <w:p w:rsidR="00000000" w:rsidRDefault="0010218D">
      <w:pPr>
        <w:pStyle w:val="NormalWeb"/>
        <w:rPr>
          <w:rFonts w:ascii="Arial" w:hAnsi="Arial" w:cs="Arial"/>
        </w:rPr>
      </w:pPr>
      <w:r>
        <w:rPr>
          <w:rFonts w:ascii="Arial" w:hAnsi="Arial" w:cs="Arial"/>
        </w:rPr>
        <w:t>Amend Standard 6 of the Voluntary National Retail Food Regulatory Program Standards (VNRFRPS) t</w:t>
      </w:r>
      <w:r>
        <w:rPr>
          <w:rFonts w:ascii="Arial" w:hAnsi="Arial" w:cs="Arial"/>
        </w:rPr>
        <w:t>o allow jurisdictions to assess the effectiveness of their compliance and enforcement program using an alternative sampling method that provides the same level of statistical confidence as the prescribed method. The proposal uses the same assessment method</w:t>
      </w:r>
      <w:r>
        <w:rPr>
          <w:rFonts w:ascii="Arial" w:hAnsi="Arial" w:cs="Arial"/>
        </w:rPr>
        <w:t>ology currently described in VNRFRPS Standard 6.</w:t>
      </w:r>
    </w:p>
    <w:p w:rsidR="00000000" w:rsidRDefault="0010218D">
      <w:pPr>
        <w:pStyle w:val="NormalWeb"/>
        <w:rPr>
          <w:rFonts w:ascii="Arial" w:hAnsi="Arial" w:cs="Arial"/>
        </w:rPr>
      </w:pPr>
      <w:r>
        <w:rPr>
          <w:rStyle w:val="Emphasis"/>
          <w:rFonts w:ascii="Arial" w:hAnsi="Arial" w:cs="Arial"/>
        </w:rPr>
        <w:t>See document titled: Std 6 Summary of Proposed Change attached to Issue titled: Report - Program Standards Committee (PSC).</w:t>
      </w:r>
    </w:p>
    <w:p w:rsidR="00000000" w:rsidRDefault="0010218D">
      <w:pPr>
        <w:rPr>
          <w:rFonts w:ascii="Arial" w:eastAsia="Times New Roman" w:hAnsi="Arial" w:cs="Arial"/>
        </w:rPr>
      </w:pPr>
    </w:p>
    <w:p w:rsidR="00000000" w:rsidRDefault="0010218D">
      <w:pPr>
        <w:rPr>
          <w:rFonts w:ascii="Arial" w:hAnsi="Arial" w:cs="Arial"/>
          <w:b/>
        </w:rPr>
      </w:pPr>
      <w:r>
        <w:rPr>
          <w:rFonts w:ascii="Arial" w:hAnsi="Arial" w:cs="Arial"/>
          <w:b/>
        </w:rPr>
        <w:t>Public Health Significance:</w:t>
      </w:r>
    </w:p>
    <w:p w:rsidR="00000000" w:rsidRDefault="0010218D">
      <w:pPr>
        <w:pStyle w:val="NormalWeb"/>
        <w:rPr>
          <w:rFonts w:ascii="Arial" w:hAnsi="Arial" w:cs="Arial"/>
        </w:rPr>
      </w:pPr>
      <w:r>
        <w:rPr>
          <w:rFonts w:ascii="Arial" w:hAnsi="Arial" w:cs="Arial"/>
        </w:rPr>
        <w:t>The VNRFRPS offers a systematic approach through a con</w:t>
      </w:r>
      <w:r>
        <w:rPr>
          <w:rFonts w:ascii="Arial" w:hAnsi="Arial" w:cs="Arial"/>
        </w:rPr>
        <w:t>tinuous improvement process, to enhance retail food regulatory programs. The primary role of the CFP Program Standards Committee is to indirectly assist enrolled jurisdictions in making progress towards meeting the VNRFRPS Standards. The Committee has iden</w:t>
      </w:r>
      <w:r>
        <w:rPr>
          <w:rFonts w:ascii="Arial" w:hAnsi="Arial" w:cs="Arial"/>
        </w:rPr>
        <w:t>tified that this alternative proposal will assist agencies that are dually enrolled in both the VNRFRPS and the Manufactured Food Regulatory Program Standards (MFRPS) to maintain conformance while protecting public health.</w:t>
      </w:r>
    </w:p>
    <w:p w:rsidR="00000000" w:rsidRDefault="0010218D">
      <w:pPr>
        <w:rPr>
          <w:rFonts w:ascii="Arial" w:eastAsia="Times New Roman" w:hAnsi="Arial" w:cs="Arial"/>
        </w:rPr>
      </w:pPr>
    </w:p>
    <w:p w:rsidR="00000000" w:rsidRDefault="0010218D">
      <w:pPr>
        <w:rPr>
          <w:rFonts w:ascii="Arial" w:hAnsi="Arial" w:cs="Arial"/>
          <w:b/>
        </w:rPr>
      </w:pPr>
      <w:r>
        <w:rPr>
          <w:rFonts w:ascii="Arial" w:hAnsi="Arial" w:cs="Arial"/>
          <w:b/>
        </w:rPr>
        <w:t>Recommended Solution: The Confer</w:t>
      </w:r>
      <w:r>
        <w:rPr>
          <w:rFonts w:ascii="Arial" w:hAnsi="Arial" w:cs="Arial"/>
          <w:b/>
        </w:rPr>
        <w:t>ence recommends...:</w:t>
      </w:r>
    </w:p>
    <w:p w:rsidR="00000000" w:rsidRDefault="0010218D">
      <w:pPr>
        <w:pStyle w:val="NormalWeb"/>
        <w:rPr>
          <w:rFonts w:ascii="Arial" w:hAnsi="Arial" w:cs="Arial"/>
        </w:rPr>
      </w:pPr>
      <w:r>
        <w:rPr>
          <w:rFonts w:ascii="Arial" w:hAnsi="Arial" w:cs="Arial"/>
        </w:rPr>
        <w:lastRenderedPageBreak/>
        <w:t>that a letter be sent to the FDA requesting that the Voluntary National Retail Food Regulatory Program Standards (VNRFRPS), Standard 6 - Compliance and Enforcement be amended as follows:</w:t>
      </w:r>
    </w:p>
    <w:p w:rsidR="00000000" w:rsidRDefault="0010218D">
      <w:pPr>
        <w:pStyle w:val="NormalWeb"/>
        <w:rPr>
          <w:rFonts w:ascii="Arial" w:hAnsi="Arial" w:cs="Arial"/>
        </w:rPr>
      </w:pPr>
      <w:r>
        <w:rPr>
          <w:rFonts w:ascii="Arial" w:hAnsi="Arial" w:cs="Arial"/>
        </w:rPr>
        <w:t>1. Add reference and a link to the document title</w:t>
      </w:r>
      <w:r>
        <w:rPr>
          <w:rFonts w:ascii="Arial" w:hAnsi="Arial" w:cs="Arial"/>
        </w:rPr>
        <w:t xml:space="preserve">d </w:t>
      </w:r>
      <w:r>
        <w:rPr>
          <w:rStyle w:val="Emphasis"/>
          <w:rFonts w:ascii="Arial" w:hAnsi="Arial" w:cs="Arial"/>
        </w:rPr>
        <w:t>Standardized Key Crosswalk to Code</w:t>
      </w:r>
      <w:r>
        <w:rPr>
          <w:rFonts w:ascii="Arial" w:hAnsi="Arial" w:cs="Arial"/>
        </w:rPr>
        <w:t xml:space="preserve"> to allow jurisdictions to make comparisons of their Code risk factors and intervention strategies to the FDA Food Code </w:t>
      </w:r>
      <w:r>
        <w:rPr>
          <w:rStyle w:val="Emphasis"/>
          <w:rFonts w:ascii="Arial" w:hAnsi="Arial" w:cs="Arial"/>
        </w:rPr>
        <w:t>(see Issue titled: Report - Program Standards Committee (PSC); content document titled: Std Key Cros</w:t>
      </w:r>
      <w:r>
        <w:rPr>
          <w:rStyle w:val="Emphasis"/>
          <w:rFonts w:ascii="Arial" w:hAnsi="Arial" w:cs="Arial"/>
        </w:rPr>
        <w:t>swalk to Code).</w:t>
      </w:r>
    </w:p>
    <w:p w:rsidR="00000000" w:rsidRDefault="0010218D">
      <w:pPr>
        <w:pStyle w:val="NormalWeb"/>
        <w:rPr>
          <w:rFonts w:ascii="Arial" w:hAnsi="Arial" w:cs="Arial"/>
        </w:rPr>
      </w:pPr>
      <w:r>
        <w:rPr>
          <w:rFonts w:ascii="Arial" w:hAnsi="Arial" w:cs="Arial"/>
        </w:rPr>
        <w:t>2. Allow jurisdictions to assess the effectiveness of their compliance and enforcement program using an alternative sampling method that provides the same level of statistical confidence as the prescribed method in VNRFRPS Standard 6.</w:t>
      </w:r>
    </w:p>
    <w:p w:rsidR="00000000" w:rsidRDefault="0010218D">
      <w:pPr>
        <w:pStyle w:val="NormalWeb"/>
        <w:rPr>
          <w:rFonts w:ascii="Arial" w:hAnsi="Arial" w:cs="Arial"/>
        </w:rPr>
      </w:pPr>
      <w:r>
        <w:rPr>
          <w:rStyle w:val="Strong"/>
          <w:rFonts w:ascii="Arial" w:hAnsi="Arial" w:cs="Arial"/>
        </w:rPr>
        <w:t>a) Am</w:t>
      </w:r>
      <w:r>
        <w:rPr>
          <w:rStyle w:val="Strong"/>
          <w:rFonts w:ascii="Arial" w:hAnsi="Arial" w:cs="Arial"/>
        </w:rPr>
        <w:t xml:space="preserve">end Standard 6, Documentation, by adding additional options #5 and #6 </w:t>
      </w:r>
      <w:r>
        <w:rPr>
          <w:rStyle w:val="Emphasis"/>
          <w:rFonts w:ascii="Arial" w:hAnsi="Arial" w:cs="Arial"/>
          <w:b/>
          <w:bCs/>
        </w:rPr>
        <w:t>(language to be added is underlined):</w:t>
      </w:r>
    </w:p>
    <w:p w:rsidR="00000000" w:rsidRDefault="0010218D">
      <w:pPr>
        <w:pStyle w:val="NormalWeb"/>
        <w:rPr>
          <w:rFonts w:ascii="Arial" w:hAnsi="Arial" w:cs="Arial"/>
        </w:rPr>
      </w:pPr>
      <w:r>
        <w:rPr>
          <w:rFonts w:ascii="Arial" w:hAnsi="Arial" w:cs="Arial"/>
          <w:u w:val="single"/>
        </w:rPr>
        <w:t>5. If necessary, a copy of the jurisdiction's established written procedures used to measure the effectiveness of the compliance and enforcement pro</w:t>
      </w:r>
      <w:r>
        <w:rPr>
          <w:rFonts w:ascii="Arial" w:hAnsi="Arial" w:cs="Arial"/>
          <w:u w:val="single"/>
        </w:rPr>
        <w:t xml:space="preserve">gram </w:t>
      </w:r>
    </w:p>
    <w:p w:rsidR="00000000" w:rsidRDefault="0010218D">
      <w:pPr>
        <w:pStyle w:val="NormalWeb"/>
        <w:rPr>
          <w:rFonts w:ascii="Arial" w:hAnsi="Arial" w:cs="Arial"/>
        </w:rPr>
      </w:pPr>
      <w:r>
        <w:rPr>
          <w:rFonts w:ascii="Arial" w:hAnsi="Arial" w:cs="Arial"/>
          <w:u w:val="single"/>
        </w:rPr>
        <w:t>6. If necessary, statistical confidence level documentation from a statistician</w:t>
      </w:r>
    </w:p>
    <w:p w:rsidR="00000000" w:rsidRDefault="0010218D">
      <w:pPr>
        <w:pStyle w:val="NormalWeb"/>
        <w:rPr>
          <w:rFonts w:ascii="Arial" w:hAnsi="Arial" w:cs="Arial"/>
        </w:rPr>
      </w:pPr>
      <w:r>
        <w:rPr>
          <w:rStyle w:val="Emphasis"/>
          <w:rFonts w:ascii="Arial" w:hAnsi="Arial" w:cs="Arial"/>
        </w:rPr>
        <w:t>(see Issue titled: Report - Program Standards Committee (PSC); content documents titled: Std 6 Proposed Changes and Std 6 Summary of Changes)</w:t>
      </w:r>
    </w:p>
    <w:p w:rsidR="00000000" w:rsidRDefault="0010218D">
      <w:pPr>
        <w:pStyle w:val="NormalWeb"/>
        <w:rPr>
          <w:rFonts w:ascii="Arial" w:hAnsi="Arial" w:cs="Arial"/>
        </w:rPr>
      </w:pPr>
      <w:r>
        <w:rPr>
          <w:rStyle w:val="Strong"/>
          <w:rFonts w:ascii="Arial" w:hAnsi="Arial" w:cs="Arial"/>
        </w:rPr>
        <w:t xml:space="preserve">b) Amend Standard 6 Instructions and Worksheet for Conducting a Self-Assessment, Step 2, as follows </w:t>
      </w:r>
      <w:r>
        <w:rPr>
          <w:rStyle w:val="Emphasis"/>
          <w:rFonts w:ascii="Arial" w:hAnsi="Arial" w:cs="Arial"/>
          <w:b/>
          <w:bCs/>
        </w:rPr>
        <w:t>(language to be deleted is in strikethrough format; language to be added is underlined)</w:t>
      </w:r>
      <w:r>
        <w:rPr>
          <w:rStyle w:val="Strong"/>
          <w:rFonts w:ascii="Arial" w:hAnsi="Arial" w:cs="Arial"/>
        </w:rPr>
        <w:t xml:space="preserve">: </w:t>
      </w:r>
    </w:p>
    <w:p w:rsidR="00000000" w:rsidRDefault="0010218D">
      <w:pPr>
        <w:pStyle w:val="NormalWeb"/>
        <w:rPr>
          <w:rFonts w:ascii="Arial" w:hAnsi="Arial" w:cs="Arial"/>
        </w:rPr>
      </w:pPr>
      <w:r>
        <w:rPr>
          <w:rFonts w:ascii="Arial" w:hAnsi="Arial" w:cs="Arial"/>
        </w:rPr>
        <w:t xml:space="preserve">STEP 2 - Assess the Effectiveness of the Compliance &amp; Enforcement </w:t>
      </w:r>
      <w:r>
        <w:rPr>
          <w:rFonts w:ascii="Arial" w:hAnsi="Arial" w:cs="Arial"/>
        </w:rPr>
        <w:t>Program</w:t>
      </w:r>
    </w:p>
    <w:p w:rsidR="00000000" w:rsidRDefault="0010218D">
      <w:pPr>
        <w:pStyle w:val="NormalWeb"/>
        <w:rPr>
          <w:rFonts w:ascii="Arial" w:hAnsi="Arial" w:cs="Arial"/>
        </w:rPr>
      </w:pPr>
      <w:r>
        <w:rPr>
          <w:rFonts w:ascii="Arial" w:hAnsi="Arial" w:cs="Arial"/>
          <w:strike/>
        </w:rPr>
        <w:t xml:space="preserve">Randomly selected establishment files will be reviewed to determine if documented violations were resolved satisfactorily in the establishment. The results of the review will be used to assess the success of the compliance and enforcement program. </w:t>
      </w:r>
      <w:r>
        <w:rPr>
          <w:rFonts w:ascii="Arial" w:hAnsi="Arial" w:cs="Arial"/>
          <w:strike/>
        </w:rPr>
        <w:t xml:space="preserve">This section of the self-assessment process has been broken down into the following four parts: </w:t>
      </w:r>
    </w:p>
    <w:p w:rsidR="00000000" w:rsidRDefault="0010218D">
      <w:pPr>
        <w:pStyle w:val="NormalWeb"/>
        <w:rPr>
          <w:rFonts w:ascii="Arial" w:hAnsi="Arial" w:cs="Arial"/>
        </w:rPr>
      </w:pPr>
      <w:r>
        <w:rPr>
          <w:rFonts w:ascii="Arial" w:hAnsi="Arial" w:cs="Arial"/>
          <w:u w:val="single"/>
        </w:rPr>
        <w:t>Each jurisdiction shall measure the effectiveness of their compliance and enforcement program by either reviewing each inspection when a FBI Risk Factor or Pub</w:t>
      </w:r>
      <w:r>
        <w:rPr>
          <w:rFonts w:ascii="Arial" w:hAnsi="Arial" w:cs="Arial"/>
          <w:u w:val="single"/>
        </w:rPr>
        <w:t>lic Health intervention was marked out of compliance or by using a statistical method to determine if the jurisdiction has satisfactorily resolved FBI Risk Factor and Public Health Intervention violations. The jurisdiction shall establish written procedure</w:t>
      </w:r>
      <w:r>
        <w:rPr>
          <w:rFonts w:ascii="Arial" w:hAnsi="Arial" w:cs="Arial"/>
          <w:u w:val="single"/>
        </w:rPr>
        <w:t xml:space="preserve">s that: </w:t>
      </w:r>
    </w:p>
    <w:p w:rsidR="00000000" w:rsidRDefault="0010218D">
      <w:pPr>
        <w:pStyle w:val="NormalWeb"/>
        <w:rPr>
          <w:rFonts w:ascii="Arial" w:hAnsi="Arial" w:cs="Arial"/>
        </w:rPr>
      </w:pPr>
      <w:r>
        <w:rPr>
          <w:rFonts w:ascii="Arial" w:hAnsi="Arial" w:cs="Arial"/>
          <w:u w:val="single"/>
        </w:rPr>
        <w:t xml:space="preserve">• Describe the compliance and enforcement review process; </w:t>
      </w:r>
    </w:p>
    <w:p w:rsidR="00000000" w:rsidRDefault="0010218D">
      <w:pPr>
        <w:pStyle w:val="NormalWeb"/>
        <w:rPr>
          <w:rFonts w:ascii="Arial" w:hAnsi="Arial" w:cs="Arial"/>
        </w:rPr>
      </w:pPr>
      <w:r>
        <w:rPr>
          <w:rFonts w:ascii="Arial" w:hAnsi="Arial" w:cs="Arial"/>
          <w:u w:val="single"/>
        </w:rPr>
        <w:t xml:space="preserve">• Include a review of the routine inspections that have at least one Foodborne Illness or Public Health Intervention Violation marked OUT of compliance. The number of inspections reviewed </w:t>
      </w:r>
      <w:r>
        <w:rPr>
          <w:rFonts w:ascii="Arial" w:hAnsi="Arial" w:cs="Arial"/>
          <w:u w:val="single"/>
        </w:rPr>
        <w:t xml:space="preserve">and method of selection must provide a statistical confidence level equal to or greater than the published Standard 6 statistical model; and </w:t>
      </w:r>
    </w:p>
    <w:p w:rsidR="00000000" w:rsidRDefault="0010218D">
      <w:pPr>
        <w:pStyle w:val="NormalWeb"/>
        <w:rPr>
          <w:rFonts w:ascii="Arial" w:hAnsi="Arial" w:cs="Arial"/>
        </w:rPr>
      </w:pPr>
      <w:r>
        <w:rPr>
          <w:rFonts w:ascii="Arial" w:hAnsi="Arial" w:cs="Arial"/>
          <w:u w:val="single"/>
        </w:rPr>
        <w:lastRenderedPageBreak/>
        <w:t>• Include supporting documentation and worksheets. If a jurisdiction does not wish to establish independent writte</w:t>
      </w:r>
      <w:r>
        <w:rPr>
          <w:rFonts w:ascii="Arial" w:hAnsi="Arial" w:cs="Arial"/>
          <w:u w:val="single"/>
        </w:rPr>
        <w:t>n procedures, the jurisdiction may use the method set forth in Parts I-IV.</w:t>
      </w:r>
    </w:p>
    <w:p w:rsidR="00000000" w:rsidRDefault="0010218D">
      <w:pPr>
        <w:pStyle w:val="NormalWeb"/>
        <w:rPr>
          <w:rFonts w:ascii="Arial" w:hAnsi="Arial" w:cs="Arial"/>
        </w:rPr>
      </w:pPr>
      <w:r>
        <w:rPr>
          <w:rStyle w:val="Emphasis"/>
          <w:rFonts w:ascii="Arial" w:hAnsi="Arial" w:cs="Arial"/>
        </w:rPr>
        <w:t>(see Issue titled: Report - Program Standards Committee (PSC); content document titled: Std 6 Instructions for Conducting a Self-Assessment)</w:t>
      </w:r>
    </w:p>
    <w:p w:rsidR="00000000" w:rsidRDefault="0010218D">
      <w:pPr>
        <w:rPr>
          <w:rFonts w:ascii="Arial" w:eastAsia="Times New Roman" w:hAnsi="Arial" w:cs="Arial"/>
        </w:rPr>
      </w:pPr>
    </w:p>
    <w:p w:rsidR="00000000" w:rsidRDefault="0010218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000000">
        <w:tc>
          <w:tcPr>
            <w:tcW w:w="1817" w:type="dxa"/>
            <w:hideMark/>
          </w:tcPr>
          <w:p w:rsidR="00000000" w:rsidRDefault="0010218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0218D">
            <w:pPr>
              <w:widowControl w:val="0"/>
              <w:rPr>
                <w:rFonts w:ascii="Arial" w:hAnsi="Arial" w:cs="Arial"/>
              </w:rPr>
            </w:pPr>
            <w:r>
              <w:rPr>
                <w:rFonts w:ascii="Arial" w:hAnsi="Arial" w:cs="Arial"/>
              </w:rPr>
              <w:t>Angie Cyr</w:t>
            </w:r>
          </w:p>
        </w:tc>
      </w:tr>
      <w:tr w:rsidR="00000000">
        <w:tc>
          <w:tcPr>
            <w:tcW w:w="1817" w:type="dxa"/>
            <w:hideMark/>
          </w:tcPr>
          <w:p w:rsidR="00000000" w:rsidRDefault="0010218D">
            <w:pPr>
              <w:widowControl w:val="0"/>
              <w:rPr>
                <w:rFonts w:ascii="Arial" w:hAnsi="Arial" w:cs="Arial"/>
              </w:rPr>
            </w:pPr>
            <w:r>
              <w:rPr>
                <w:rFonts w:ascii="Arial" w:hAnsi="Arial" w:cs="Arial"/>
              </w:rPr>
              <w:t xml:space="preserve">Organization:  </w:t>
            </w:r>
          </w:p>
        </w:tc>
        <w:tc>
          <w:tcPr>
            <w:tcW w:w="7723" w:type="dxa"/>
            <w:gridSpan w:val="3"/>
            <w:hideMark/>
          </w:tcPr>
          <w:p w:rsidR="00000000" w:rsidRDefault="0010218D">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10218D">
            <w:pPr>
              <w:widowControl w:val="0"/>
              <w:rPr>
                <w:rFonts w:ascii="Arial" w:hAnsi="Arial" w:cs="Arial"/>
              </w:rPr>
            </w:pPr>
            <w:r>
              <w:rPr>
                <w:rFonts w:ascii="Arial" w:hAnsi="Arial" w:cs="Arial"/>
              </w:rPr>
              <w:t>Address:</w:t>
            </w:r>
          </w:p>
        </w:tc>
        <w:tc>
          <w:tcPr>
            <w:tcW w:w="7723" w:type="dxa"/>
            <w:gridSpan w:val="3"/>
            <w:hideMark/>
          </w:tcPr>
          <w:p w:rsidR="00000000" w:rsidRDefault="0010218D">
            <w:pPr>
              <w:widowControl w:val="0"/>
              <w:rPr>
                <w:rFonts w:ascii="Arial" w:hAnsi="Arial" w:cs="Arial"/>
              </w:rPr>
            </w:pPr>
            <w:r>
              <w:rPr>
                <w:rFonts w:ascii="Arial" w:hAnsi="Arial" w:cs="Arial"/>
              </w:rPr>
              <w:t>Minnesota Department of Health Food, Pools and Lodging Services Section625 Robert Street North</w:t>
            </w:r>
          </w:p>
        </w:tc>
      </w:tr>
      <w:tr w:rsidR="00000000">
        <w:tc>
          <w:tcPr>
            <w:tcW w:w="1817" w:type="dxa"/>
            <w:hideMark/>
          </w:tcPr>
          <w:p w:rsidR="00000000" w:rsidRDefault="0010218D">
            <w:pPr>
              <w:widowControl w:val="0"/>
              <w:rPr>
                <w:rFonts w:ascii="Arial" w:hAnsi="Arial" w:cs="Arial"/>
              </w:rPr>
            </w:pPr>
            <w:r>
              <w:rPr>
                <w:rFonts w:ascii="Arial" w:hAnsi="Arial" w:cs="Arial"/>
              </w:rPr>
              <w:t>City/State/Zip:</w:t>
            </w:r>
          </w:p>
        </w:tc>
        <w:tc>
          <w:tcPr>
            <w:tcW w:w="7723" w:type="dxa"/>
            <w:gridSpan w:val="3"/>
            <w:hideMark/>
          </w:tcPr>
          <w:p w:rsidR="00000000" w:rsidRDefault="0010218D">
            <w:pPr>
              <w:widowControl w:val="0"/>
              <w:rPr>
                <w:rFonts w:ascii="Arial" w:hAnsi="Arial" w:cs="Arial"/>
              </w:rPr>
            </w:pPr>
            <w:r>
              <w:rPr>
                <w:rFonts w:ascii="Arial" w:hAnsi="Arial" w:cs="Arial"/>
              </w:rPr>
              <w:t>St. Paul, MN 55164-0975</w:t>
            </w:r>
          </w:p>
        </w:tc>
      </w:tr>
      <w:tr w:rsidR="00000000">
        <w:trPr>
          <w:trHeight w:val="260"/>
        </w:trPr>
        <w:tc>
          <w:tcPr>
            <w:tcW w:w="1817" w:type="dxa"/>
            <w:hideMark/>
          </w:tcPr>
          <w:p w:rsidR="00000000" w:rsidRDefault="0010218D">
            <w:pPr>
              <w:widowControl w:val="0"/>
              <w:rPr>
                <w:rFonts w:ascii="Arial" w:hAnsi="Arial" w:cs="Arial"/>
              </w:rPr>
            </w:pPr>
            <w:r>
              <w:rPr>
                <w:rFonts w:ascii="Arial" w:hAnsi="Arial" w:cs="Arial"/>
              </w:rPr>
              <w:t>Telephone:</w:t>
            </w:r>
          </w:p>
        </w:tc>
        <w:tc>
          <w:tcPr>
            <w:tcW w:w="1963" w:type="dxa"/>
            <w:hideMark/>
          </w:tcPr>
          <w:p w:rsidR="00000000" w:rsidRDefault="0010218D">
            <w:pPr>
              <w:widowControl w:val="0"/>
              <w:rPr>
                <w:rFonts w:ascii="Arial" w:hAnsi="Arial" w:cs="Arial"/>
              </w:rPr>
            </w:pPr>
            <w:r>
              <w:rPr>
                <w:rFonts w:ascii="Arial" w:hAnsi="Arial" w:cs="Arial"/>
              </w:rPr>
              <w:t>651-201-5634</w:t>
            </w:r>
          </w:p>
        </w:tc>
        <w:tc>
          <w:tcPr>
            <w:tcW w:w="0" w:type="auto"/>
            <w:vAlign w:val="center"/>
            <w:hideMark/>
          </w:tcPr>
          <w:p w:rsidR="00000000" w:rsidRDefault="0010218D">
            <w:pPr>
              <w:rPr>
                <w:rFonts w:eastAsia="Times New Roman"/>
                <w:sz w:val="20"/>
                <w:szCs w:val="20"/>
              </w:rPr>
            </w:pPr>
          </w:p>
        </w:tc>
        <w:tc>
          <w:tcPr>
            <w:tcW w:w="0" w:type="auto"/>
            <w:vAlign w:val="center"/>
            <w:hideMark/>
          </w:tcPr>
          <w:p w:rsidR="00000000" w:rsidRDefault="0010218D">
            <w:pPr>
              <w:rPr>
                <w:rFonts w:eastAsia="Times New Roman"/>
                <w:sz w:val="20"/>
                <w:szCs w:val="20"/>
              </w:rPr>
            </w:pPr>
          </w:p>
        </w:tc>
      </w:tr>
      <w:tr w:rsidR="00000000">
        <w:trPr>
          <w:trHeight w:val="260"/>
        </w:trPr>
        <w:tc>
          <w:tcPr>
            <w:tcW w:w="1817" w:type="dxa"/>
            <w:hideMark/>
          </w:tcPr>
          <w:p w:rsidR="00000000" w:rsidRDefault="0010218D">
            <w:pPr>
              <w:widowControl w:val="0"/>
              <w:rPr>
                <w:rFonts w:ascii="Arial" w:hAnsi="Arial" w:cs="Arial"/>
              </w:rPr>
            </w:pPr>
            <w:r>
              <w:rPr>
                <w:rFonts w:ascii="Arial" w:hAnsi="Arial" w:cs="Arial"/>
              </w:rPr>
              <w:t>E-mail:</w:t>
            </w:r>
          </w:p>
        </w:tc>
        <w:tc>
          <w:tcPr>
            <w:tcW w:w="1963" w:type="dxa"/>
            <w:hideMark/>
          </w:tcPr>
          <w:p w:rsidR="00000000" w:rsidRDefault="0010218D">
            <w:pPr>
              <w:widowControl w:val="0"/>
              <w:rPr>
                <w:rFonts w:ascii="Arial" w:hAnsi="Arial" w:cs="Arial"/>
              </w:rPr>
            </w:pPr>
            <w:r>
              <w:rPr>
                <w:rFonts w:ascii="Arial" w:hAnsi="Arial" w:cs="Arial"/>
              </w:rPr>
              <w:t>angie.cyr@</w:t>
            </w:r>
            <w:r>
              <w:rPr>
                <w:rFonts w:ascii="Arial" w:hAnsi="Arial" w:cs="Arial"/>
              </w:rPr>
              <w:t>state.mn.us</w:t>
            </w:r>
          </w:p>
        </w:tc>
        <w:tc>
          <w:tcPr>
            <w:tcW w:w="0" w:type="auto"/>
            <w:vAlign w:val="center"/>
            <w:hideMark/>
          </w:tcPr>
          <w:p w:rsidR="00000000" w:rsidRDefault="0010218D">
            <w:pPr>
              <w:rPr>
                <w:rFonts w:eastAsia="Times New Roman"/>
                <w:sz w:val="20"/>
                <w:szCs w:val="20"/>
              </w:rPr>
            </w:pPr>
          </w:p>
        </w:tc>
        <w:tc>
          <w:tcPr>
            <w:tcW w:w="0" w:type="auto"/>
            <w:vAlign w:val="center"/>
            <w:hideMark/>
          </w:tcPr>
          <w:p w:rsidR="00000000" w:rsidRDefault="0010218D">
            <w:pPr>
              <w:rPr>
                <w:rFonts w:eastAsia="Times New Roman"/>
                <w:sz w:val="20"/>
                <w:szCs w:val="20"/>
              </w:rPr>
            </w:pPr>
          </w:p>
        </w:tc>
      </w:tr>
    </w:tbl>
    <w:p w:rsidR="00000000" w:rsidRDefault="0010218D">
      <w:pPr>
        <w:rPr>
          <w:rFonts w:ascii="Arial" w:hAnsi="Arial" w:cs="Arial"/>
        </w:rPr>
      </w:pPr>
    </w:p>
    <w:p w:rsidR="00000000" w:rsidRDefault="0010218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15"/>
        <w:gridCol w:w="554"/>
        <w:gridCol w:w="554"/>
      </w:tblGrid>
      <w:tr w:rsidR="00000000">
        <w:tc>
          <w:tcPr>
            <w:tcW w:w="1817" w:type="dxa"/>
            <w:hideMark/>
          </w:tcPr>
          <w:p w:rsidR="00000000" w:rsidRDefault="0010218D">
            <w:pPr>
              <w:widowControl w:val="0"/>
              <w:rPr>
                <w:rFonts w:ascii="Arial" w:hAnsi="Arial" w:cs="Arial"/>
              </w:rPr>
            </w:pPr>
            <w:r>
              <w:rPr>
                <w:rFonts w:ascii="Arial" w:hAnsi="Arial" w:cs="Arial"/>
              </w:rPr>
              <w:t>Name:</w:t>
            </w:r>
          </w:p>
        </w:tc>
        <w:tc>
          <w:tcPr>
            <w:tcW w:w="7723" w:type="dxa"/>
            <w:gridSpan w:val="3"/>
            <w:hideMark/>
          </w:tcPr>
          <w:p w:rsidR="00000000" w:rsidRDefault="0010218D">
            <w:pPr>
              <w:widowControl w:val="0"/>
              <w:rPr>
                <w:rFonts w:ascii="Arial" w:hAnsi="Arial" w:cs="Arial"/>
              </w:rPr>
            </w:pPr>
            <w:r>
              <w:rPr>
                <w:rFonts w:ascii="Arial" w:hAnsi="Arial" w:cs="Arial"/>
              </w:rPr>
              <w:t>Joyce Theard</w:t>
            </w:r>
          </w:p>
        </w:tc>
      </w:tr>
      <w:bookmarkEnd w:id="1"/>
      <w:tr w:rsidR="00000000">
        <w:tc>
          <w:tcPr>
            <w:tcW w:w="1817" w:type="dxa"/>
            <w:hideMark/>
          </w:tcPr>
          <w:p w:rsidR="00000000" w:rsidRDefault="0010218D">
            <w:pPr>
              <w:widowControl w:val="0"/>
              <w:rPr>
                <w:rFonts w:ascii="Arial" w:hAnsi="Arial" w:cs="Arial"/>
              </w:rPr>
            </w:pPr>
            <w:r>
              <w:rPr>
                <w:rFonts w:ascii="Arial" w:hAnsi="Arial" w:cs="Arial"/>
              </w:rPr>
              <w:t xml:space="preserve">Organization:  </w:t>
            </w:r>
          </w:p>
        </w:tc>
        <w:tc>
          <w:tcPr>
            <w:tcW w:w="7723" w:type="dxa"/>
            <w:gridSpan w:val="3"/>
            <w:hideMark/>
          </w:tcPr>
          <w:p w:rsidR="00000000" w:rsidRDefault="0010218D">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10218D">
            <w:pPr>
              <w:widowControl w:val="0"/>
              <w:rPr>
                <w:rFonts w:ascii="Arial" w:hAnsi="Arial" w:cs="Arial"/>
              </w:rPr>
            </w:pPr>
            <w:r>
              <w:rPr>
                <w:rFonts w:ascii="Arial" w:hAnsi="Arial" w:cs="Arial"/>
              </w:rPr>
              <w:t>Address:</w:t>
            </w:r>
          </w:p>
        </w:tc>
        <w:tc>
          <w:tcPr>
            <w:tcW w:w="7723" w:type="dxa"/>
            <w:gridSpan w:val="3"/>
            <w:hideMark/>
          </w:tcPr>
          <w:p w:rsidR="00000000" w:rsidRDefault="0010218D">
            <w:pPr>
              <w:widowControl w:val="0"/>
              <w:rPr>
                <w:rFonts w:ascii="Arial" w:hAnsi="Arial" w:cs="Arial"/>
              </w:rPr>
            </w:pPr>
            <w:r>
              <w:rPr>
                <w:rFonts w:ascii="Arial" w:hAnsi="Arial" w:cs="Arial"/>
              </w:rPr>
              <w:t>St. Louis County Department of Health6121 North Hanley Road</w:t>
            </w:r>
          </w:p>
        </w:tc>
      </w:tr>
      <w:tr w:rsidR="00000000">
        <w:tc>
          <w:tcPr>
            <w:tcW w:w="1817" w:type="dxa"/>
            <w:hideMark/>
          </w:tcPr>
          <w:p w:rsidR="00000000" w:rsidRDefault="0010218D">
            <w:pPr>
              <w:widowControl w:val="0"/>
              <w:rPr>
                <w:rFonts w:ascii="Arial" w:hAnsi="Arial" w:cs="Arial"/>
              </w:rPr>
            </w:pPr>
            <w:r>
              <w:rPr>
                <w:rFonts w:ascii="Arial" w:hAnsi="Arial" w:cs="Arial"/>
              </w:rPr>
              <w:t>City/State/Zip:</w:t>
            </w:r>
          </w:p>
        </w:tc>
        <w:tc>
          <w:tcPr>
            <w:tcW w:w="7723" w:type="dxa"/>
            <w:gridSpan w:val="3"/>
            <w:hideMark/>
          </w:tcPr>
          <w:p w:rsidR="00000000" w:rsidRDefault="0010218D">
            <w:pPr>
              <w:widowControl w:val="0"/>
              <w:rPr>
                <w:rFonts w:ascii="Arial" w:hAnsi="Arial" w:cs="Arial"/>
              </w:rPr>
            </w:pPr>
            <w:r>
              <w:rPr>
                <w:rFonts w:ascii="Arial" w:hAnsi="Arial" w:cs="Arial"/>
              </w:rPr>
              <w:t>Berkeley, MO 63134</w:t>
            </w:r>
          </w:p>
        </w:tc>
      </w:tr>
      <w:tr w:rsidR="00000000">
        <w:trPr>
          <w:trHeight w:val="260"/>
        </w:trPr>
        <w:tc>
          <w:tcPr>
            <w:tcW w:w="1817" w:type="dxa"/>
            <w:hideMark/>
          </w:tcPr>
          <w:p w:rsidR="00000000" w:rsidRDefault="0010218D">
            <w:pPr>
              <w:widowControl w:val="0"/>
              <w:rPr>
                <w:rFonts w:ascii="Arial" w:hAnsi="Arial" w:cs="Arial"/>
              </w:rPr>
            </w:pPr>
            <w:r>
              <w:rPr>
                <w:rFonts w:ascii="Arial" w:hAnsi="Arial" w:cs="Arial"/>
              </w:rPr>
              <w:t>Telephone:</w:t>
            </w:r>
          </w:p>
        </w:tc>
        <w:tc>
          <w:tcPr>
            <w:tcW w:w="1963" w:type="dxa"/>
            <w:hideMark/>
          </w:tcPr>
          <w:p w:rsidR="00000000" w:rsidRDefault="0010218D">
            <w:pPr>
              <w:widowControl w:val="0"/>
              <w:rPr>
                <w:rFonts w:ascii="Arial" w:hAnsi="Arial" w:cs="Arial"/>
              </w:rPr>
            </w:pPr>
            <w:r>
              <w:rPr>
                <w:rFonts w:ascii="Arial" w:hAnsi="Arial" w:cs="Arial"/>
              </w:rPr>
              <w:t>314-615-6415</w:t>
            </w:r>
          </w:p>
        </w:tc>
        <w:tc>
          <w:tcPr>
            <w:tcW w:w="0" w:type="auto"/>
            <w:vAlign w:val="center"/>
            <w:hideMark/>
          </w:tcPr>
          <w:p w:rsidR="00000000" w:rsidRDefault="0010218D">
            <w:pPr>
              <w:rPr>
                <w:rFonts w:eastAsia="Times New Roman"/>
                <w:sz w:val="20"/>
                <w:szCs w:val="20"/>
              </w:rPr>
            </w:pPr>
          </w:p>
        </w:tc>
        <w:tc>
          <w:tcPr>
            <w:tcW w:w="0" w:type="auto"/>
            <w:vAlign w:val="center"/>
            <w:hideMark/>
          </w:tcPr>
          <w:p w:rsidR="00000000" w:rsidRDefault="0010218D">
            <w:pPr>
              <w:rPr>
                <w:rFonts w:eastAsia="Times New Roman"/>
                <w:sz w:val="20"/>
                <w:szCs w:val="20"/>
              </w:rPr>
            </w:pPr>
          </w:p>
        </w:tc>
      </w:tr>
      <w:tr w:rsidR="00000000">
        <w:trPr>
          <w:trHeight w:val="260"/>
        </w:trPr>
        <w:tc>
          <w:tcPr>
            <w:tcW w:w="1817" w:type="dxa"/>
            <w:hideMark/>
          </w:tcPr>
          <w:p w:rsidR="00000000" w:rsidRDefault="0010218D">
            <w:pPr>
              <w:widowControl w:val="0"/>
              <w:rPr>
                <w:rFonts w:ascii="Arial" w:hAnsi="Arial" w:cs="Arial"/>
              </w:rPr>
            </w:pPr>
            <w:r>
              <w:rPr>
                <w:rFonts w:ascii="Arial" w:hAnsi="Arial" w:cs="Arial"/>
              </w:rPr>
              <w:t>E-mail:</w:t>
            </w:r>
          </w:p>
        </w:tc>
        <w:tc>
          <w:tcPr>
            <w:tcW w:w="1963" w:type="dxa"/>
            <w:hideMark/>
          </w:tcPr>
          <w:p w:rsidR="00000000" w:rsidRDefault="0010218D">
            <w:pPr>
              <w:widowControl w:val="0"/>
              <w:rPr>
                <w:rFonts w:ascii="Arial" w:hAnsi="Arial" w:cs="Arial"/>
              </w:rPr>
            </w:pPr>
            <w:r>
              <w:rPr>
                <w:rFonts w:ascii="Arial" w:hAnsi="Arial" w:cs="Arial"/>
              </w:rPr>
              <w:t>jtheard@stlouisco.com</w:t>
            </w:r>
          </w:p>
        </w:tc>
        <w:tc>
          <w:tcPr>
            <w:tcW w:w="0" w:type="auto"/>
            <w:vAlign w:val="center"/>
            <w:hideMark/>
          </w:tcPr>
          <w:p w:rsidR="00000000" w:rsidRDefault="0010218D">
            <w:pPr>
              <w:rPr>
                <w:rFonts w:eastAsia="Times New Roman"/>
                <w:sz w:val="20"/>
                <w:szCs w:val="20"/>
              </w:rPr>
            </w:pPr>
          </w:p>
        </w:tc>
        <w:tc>
          <w:tcPr>
            <w:tcW w:w="0" w:type="auto"/>
            <w:vAlign w:val="center"/>
            <w:hideMark/>
          </w:tcPr>
          <w:p w:rsidR="00000000" w:rsidRDefault="0010218D">
            <w:pPr>
              <w:rPr>
                <w:rFonts w:eastAsia="Times New Roman"/>
                <w:sz w:val="20"/>
                <w:szCs w:val="20"/>
              </w:rPr>
            </w:pPr>
          </w:p>
        </w:tc>
      </w:tr>
    </w:tbl>
    <w:p w:rsidR="00000000" w:rsidRDefault="0010218D">
      <w:pPr>
        <w:rPr>
          <w:rFonts w:ascii="Arial" w:hAnsi="Arial" w:cs="Arial"/>
          <w:b/>
        </w:rPr>
      </w:pPr>
    </w:p>
    <w:p w:rsidR="00000000" w:rsidRDefault="0010218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218D"/>
    <w:rsid w:val="0010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4450</Characters>
  <Application>Microsoft Office Word</Application>
  <DocSecurity>4</DocSecurity>
  <Lines>37</Lines>
  <Paragraphs>10</Paragraphs>
  <ScaleCrop>false</ScaleCrop>
  <Company>Conference for Food Safety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