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F1BC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F1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6F1BCF">
      <w:pPr>
        <w:rPr>
          <w:rFonts w:ascii="Arial" w:hAnsi="Arial" w:cs="Arial"/>
          <w:b/>
        </w:rPr>
      </w:pPr>
    </w:p>
    <w:p w:rsidR="00000000" w:rsidRDefault="006F1B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III-016</w:t>
      </w:r>
    </w:p>
    <w:p w:rsidR="00000000" w:rsidRDefault="006F1B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F1BC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F1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F1B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1B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F1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1B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BCF">
            <w:pPr>
              <w:rPr>
                <w:rFonts w:ascii="Arial" w:hAnsi="Arial" w:cs="Arial"/>
                <w:b/>
              </w:rPr>
            </w:pPr>
          </w:p>
          <w:p w:rsidR="00000000" w:rsidRDefault="006F1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1BC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F1BC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F1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1B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F1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1B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BC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BC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F1BC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F1BCF">
      <w:pPr>
        <w:rPr>
          <w:rFonts w:ascii="Arial" w:hAnsi="Arial" w:cs="Arial"/>
          <w:b/>
        </w:rPr>
      </w:pPr>
    </w:p>
    <w:p w:rsidR="00000000" w:rsidRDefault="006F1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6F1BCF">
      <w:pPr>
        <w:rPr>
          <w:rFonts w:ascii="Arial" w:eastAsia="Times New Roman" w:hAnsi="Arial" w:cs="Arial"/>
        </w:rPr>
      </w:pPr>
    </w:p>
    <w:p w:rsidR="00000000" w:rsidRDefault="006F1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Cook-chill/sous vide ROP option for ROP bags to 41°F</w:t>
      </w:r>
    </w:p>
    <w:p w:rsidR="00000000" w:rsidRDefault="006F1BCF">
      <w:pPr>
        <w:rPr>
          <w:rFonts w:ascii="Arial" w:eastAsia="Times New Roman" w:hAnsi="Arial" w:cs="Arial"/>
        </w:rPr>
      </w:pPr>
    </w:p>
    <w:p w:rsidR="00000000" w:rsidRDefault="006F1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2013 Food Code edition modified section 3-502.12 in several areas. As changes were </w:t>
      </w:r>
      <w:r>
        <w:rPr>
          <w:rFonts w:ascii="Arial" w:hAnsi="Arial" w:cs="Arial"/>
        </w:rPr>
        <w:t>made by FDA Center for Food Safety and Applied Nutrition (CFSAN), an option was deleted from the 2009 Food Code that is regularly used by operators.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2009 Food Code read: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3-502.12 (D)(2)(e) Cooled to 5°C (41°F) in the sealed package or bag as specified </w:t>
      </w:r>
      <w:r>
        <w:rPr>
          <w:rFonts w:ascii="Arial" w:hAnsi="Arial" w:cs="Arial"/>
        </w:rPr>
        <w:t xml:space="preserve">under § 3-501.14 and subsequently: </w:t>
      </w:r>
      <w:r>
        <w:rPr>
          <w:rFonts w:ascii="Arial" w:hAnsi="Arial" w:cs="Arial"/>
          <w:vertAlign w:val="superscript"/>
        </w:rPr>
        <w:t>P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(i) Cooled to 1°C (34°F) within 48 hours of reaching 5°C (41°F) and held at that temperature until consumed or discarded within 30 days after the date of packaging;</w:t>
      </w:r>
      <w:r>
        <w:rPr>
          <w:rFonts w:ascii="Arial" w:hAnsi="Arial" w:cs="Arial"/>
          <w:vertAlign w:val="superscript"/>
        </w:rPr>
        <w:t>P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(ii) Cooled to 1°C (34°F) within 48 hours of reaching</w:t>
      </w:r>
      <w:r>
        <w:rPr>
          <w:rFonts w:ascii="Arial" w:hAnsi="Arial" w:cs="Arial"/>
        </w:rPr>
        <w:t xml:space="preserve"> 5°C (41°F), removed from refrigeration equipment that maintains a 1°C (34°F) food temperature and then held at 5°C (41°F) or less for no more than 72 hours, at which time the food must be consumed or discarded; P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(iii) Cooled to 3°C (38°F) or less within </w:t>
      </w:r>
      <w:r>
        <w:rPr>
          <w:rFonts w:ascii="Arial" w:hAnsi="Arial" w:cs="Arial"/>
        </w:rPr>
        <w:t>24 hours of reaching 5°C (41°F) and held there for no more than 72 hours from packaging, at which time the food must be consumed or discarded; P or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(iv) Held frozen with no shelf life restriction while frozen until consumed or used.</w:t>
      </w:r>
      <w:r>
        <w:rPr>
          <w:rFonts w:ascii="Arial" w:hAnsi="Arial" w:cs="Arial"/>
          <w:vertAlign w:val="superscript"/>
        </w:rPr>
        <w:t>P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2013 Food Code rea</w:t>
      </w:r>
      <w:r>
        <w:rPr>
          <w:rFonts w:ascii="Arial" w:hAnsi="Arial" w:cs="Arial"/>
        </w:rPr>
        <w:t>ds: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3-502.12 (D)(2)(e) Cooled to 5°C (41°F) in the sealed PACKAGE or bag as specified under §3-501.14 and:</w:t>
      </w:r>
      <w:r>
        <w:rPr>
          <w:rFonts w:ascii="Arial" w:hAnsi="Arial" w:cs="Arial"/>
          <w:vertAlign w:val="superscript"/>
        </w:rPr>
        <w:t>P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(i) Cooled to 1°C (34°F) within 48 hours of reaching 5°C (41°F) and held at that temperature until consumed or discarded within 30 days after the da</w:t>
      </w:r>
      <w:r>
        <w:rPr>
          <w:rFonts w:ascii="Arial" w:hAnsi="Arial" w:cs="Arial"/>
        </w:rPr>
        <w:t>te of PACKAGING;</w:t>
      </w:r>
      <w:r>
        <w:rPr>
          <w:rFonts w:ascii="Arial" w:hAnsi="Arial" w:cs="Arial"/>
          <w:vertAlign w:val="superscript"/>
        </w:rPr>
        <w:t>P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(ii) Held at 5°C (41°F) or less for no more than 7 days, at which time the FOOD must be consumed or discarded;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or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(iii) Held frozen with no shelf life restriction while frozen until consumed or used.</w:t>
      </w:r>
      <w:r>
        <w:rPr>
          <w:rFonts w:ascii="Arial" w:hAnsi="Arial" w:cs="Arial"/>
          <w:vertAlign w:val="superscript"/>
        </w:rPr>
        <w:t>P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Specifically, the 2013 Food Code did not include an option to remove foods from 34 to 41°F. In a commissary-satellite cook chill operation, this is a common occurrence.</w:t>
      </w:r>
    </w:p>
    <w:p w:rsidR="00000000" w:rsidRDefault="006F1BCF">
      <w:pPr>
        <w:rPr>
          <w:rFonts w:ascii="Arial" w:eastAsia="Times New Roman" w:hAnsi="Arial" w:cs="Arial"/>
        </w:rPr>
      </w:pPr>
    </w:p>
    <w:p w:rsidR="00000000" w:rsidRDefault="006F1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Removing cook-chill or sous vide (ROP) foods from 34°F to </w:t>
      </w:r>
      <w:r>
        <w:rPr>
          <w:rFonts w:ascii="Arial" w:hAnsi="Arial" w:cs="Arial"/>
        </w:rPr>
        <w:t>41°F refrigeration is safe when done within the 30-day total shelf life currently provided for in the Food Code. There is no possibility of pathogen growth at or below 34°F for any length of time and no possibility of growth of pathogens at 41°F for 7 days</w:t>
      </w:r>
      <w:r>
        <w:rPr>
          <w:rFonts w:ascii="Arial" w:hAnsi="Arial" w:cs="Arial"/>
        </w:rPr>
        <w:t xml:space="preserve"> or less. This science is supported by US FDA Skinner Larkin model for psychrotrophic </w:t>
      </w:r>
      <w:r>
        <w:rPr>
          <w:rStyle w:val="Emphasis"/>
          <w:rFonts w:ascii="Arial" w:hAnsi="Arial" w:cs="Arial"/>
        </w:rPr>
        <w:t xml:space="preserve">Clostridium botulinum </w:t>
      </w:r>
      <w:r>
        <w:rPr>
          <w:rFonts w:ascii="Arial" w:hAnsi="Arial" w:cs="Arial"/>
        </w:rPr>
        <w:t xml:space="preserve">and via the FDA Food Code performance standard 7 day ready-to-eat shelf life regarding 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>.</w:t>
      </w:r>
    </w:p>
    <w:p w:rsidR="00000000" w:rsidRDefault="006F1BCF">
      <w:pPr>
        <w:rPr>
          <w:rFonts w:ascii="Arial" w:eastAsia="Times New Roman" w:hAnsi="Arial" w:cs="Arial"/>
        </w:rPr>
      </w:pPr>
    </w:p>
    <w:p w:rsidR="00000000" w:rsidRDefault="006F1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</w:t>
      </w:r>
      <w:r>
        <w:rPr>
          <w:rFonts w:ascii="Arial" w:hAnsi="Arial" w:cs="Arial"/>
          <w:b/>
        </w:rPr>
        <w:t xml:space="preserve"> recommends...: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most current edition of the Food Code be amended as follows (language to be added is underlined; language to be deleted is in strikethrough format)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§ 3-502.12(D)(e) Reduced Oxygen Packaging wi</w:t>
      </w:r>
      <w:r>
        <w:rPr>
          <w:rFonts w:ascii="Arial" w:hAnsi="Arial" w:cs="Arial"/>
        </w:rPr>
        <w:t>thout a Variance, Criteria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iii) Cooled to 1°C (34°F) within 48 hours of reaching 5°C (41°F), removed from refrigeration equipment that maintains a 1°C (34°F) food temperature and then held at 5°C (41°F) or less for no more than 7 days, not to exceed 30 da</w:t>
      </w:r>
      <w:r>
        <w:rPr>
          <w:rFonts w:ascii="Arial" w:hAnsi="Arial" w:cs="Arial"/>
          <w:u w:val="single"/>
        </w:rPr>
        <w:t xml:space="preserve">ys from its date of packaging, at which time the food must be consumed or discarded; </w:t>
      </w:r>
      <w:r>
        <w:rPr>
          <w:rFonts w:ascii="Arial" w:hAnsi="Arial" w:cs="Arial"/>
          <w:u w:val="single"/>
          <w:vertAlign w:val="superscript"/>
        </w:rPr>
        <w:t>P</w:t>
      </w:r>
    </w:p>
    <w:p w:rsidR="00000000" w:rsidRDefault="006F1B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iv</w:t>
      </w:r>
      <w:r>
        <w:rPr>
          <w:rFonts w:ascii="Arial" w:hAnsi="Arial" w:cs="Arial"/>
        </w:rPr>
        <w:t>) Held frozen with no shelf life restriction while frozen until consumed or used.</w:t>
      </w:r>
    </w:p>
    <w:p w:rsidR="00000000" w:rsidRDefault="006F1BCF">
      <w:pPr>
        <w:rPr>
          <w:rFonts w:ascii="Arial" w:eastAsia="Times New Roman" w:hAnsi="Arial" w:cs="Arial"/>
        </w:rPr>
      </w:pPr>
    </w:p>
    <w:p w:rsidR="00000000" w:rsidRDefault="006F1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65"/>
        <w:gridCol w:w="529"/>
        <w:gridCol w:w="529"/>
      </w:tblGrid>
      <w:tr w:rsidR="00000000">
        <w:tc>
          <w:tcPr>
            <w:tcW w:w="1817" w:type="dxa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A Nummer, PhD.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 State</w:t>
            </w:r>
            <w:r>
              <w:rPr>
                <w:rFonts w:ascii="Arial" w:hAnsi="Arial" w:cs="Arial"/>
              </w:rPr>
              <w:t xml:space="preserve"> University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 Old Main Hill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Logan, UT 84322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435-213-6154</w:t>
            </w:r>
          </w:p>
        </w:tc>
        <w:tc>
          <w:tcPr>
            <w:tcW w:w="0" w:type="auto"/>
            <w:vAlign w:val="center"/>
            <w:hideMark/>
          </w:tcPr>
          <w:p w:rsidR="00000000" w:rsidRDefault="006F1B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F1BC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E-mail:</w:t>
            </w:r>
          </w:p>
        </w:tc>
        <w:tc>
          <w:tcPr>
            <w:tcW w:w="1963" w:type="dxa"/>
            <w:hideMark/>
          </w:tcPr>
          <w:p w:rsidR="00000000" w:rsidRDefault="006F1B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brian.nummer@usu.edu</w:t>
            </w:r>
          </w:p>
        </w:tc>
        <w:tc>
          <w:tcPr>
            <w:tcW w:w="0" w:type="auto"/>
            <w:vAlign w:val="center"/>
            <w:hideMark/>
          </w:tcPr>
          <w:p w:rsidR="00000000" w:rsidRDefault="006F1B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F1B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F1BCF">
      <w:pPr>
        <w:rPr>
          <w:rFonts w:ascii="Arial" w:hAnsi="Arial" w:cs="Arial"/>
          <w:b/>
        </w:rPr>
      </w:pPr>
    </w:p>
    <w:p w:rsidR="00000000" w:rsidRDefault="006F1BC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CF"/>
    <w:rsid w:val="006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4</DocSecurity>
  <Lines>27</Lines>
  <Paragraphs>7</Paragraphs>
  <ScaleCrop>false</ScaleCrop>
  <Company>Conference for Food Safety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