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73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973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97372">
      <w:pPr>
        <w:rPr>
          <w:rFonts w:ascii="Arial" w:hAnsi="Arial" w:cs="Arial"/>
          <w:b/>
        </w:rPr>
      </w:pPr>
    </w:p>
    <w:p w:rsidR="00000000" w:rsidRDefault="002973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I-036</w:t>
      </w:r>
    </w:p>
    <w:p w:rsidR="00000000" w:rsidRDefault="002973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973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  <w:p w:rsidR="00000000" w:rsidRDefault="00297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7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737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737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9737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97372">
      <w:pPr>
        <w:rPr>
          <w:rFonts w:ascii="Arial" w:hAnsi="Arial" w:cs="Arial"/>
          <w:b/>
        </w:rPr>
      </w:pPr>
    </w:p>
    <w:p w:rsidR="00000000" w:rsidRDefault="00297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973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Clarifying Date Marking Disposition</w:t>
      </w:r>
    </w:p>
    <w:p w:rsidR="00000000" w:rsidRDefault="00297372">
      <w:pPr>
        <w:rPr>
          <w:rFonts w:ascii="Arial" w:eastAsia="Times New Roman" w:hAnsi="Arial" w:cs="Arial"/>
        </w:rPr>
      </w:pPr>
    </w:p>
    <w:p w:rsidR="00000000" w:rsidRDefault="00297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973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dele</w:t>
      </w:r>
      <w:r>
        <w:rPr>
          <w:rFonts w:ascii="Arial" w:hAnsi="Arial" w:cs="Arial"/>
        </w:rPr>
        <w:t>ted is in strikethrough format):</w:t>
      </w:r>
    </w:p>
    <w:p w:rsidR="00000000" w:rsidRDefault="0029737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3-501.18 Ready-to-Eat, Time/Temperature Control for Safety Food, Disposition.</w:t>
      </w:r>
    </w:p>
    <w:p w:rsidR="00000000" w:rsidRDefault="002973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 FOOD specified in ¶ 3-501.17(A) or (B) shall be discarded if it:</w:t>
      </w:r>
    </w:p>
    <w:p w:rsidR="00000000" w:rsidRDefault="002973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Is </w:t>
      </w:r>
      <w:r>
        <w:rPr>
          <w:rFonts w:ascii="Arial" w:hAnsi="Arial" w:cs="Arial"/>
          <w:strike/>
        </w:rPr>
        <w:t>appropriately</w:t>
      </w:r>
      <w:r>
        <w:rPr>
          <w:rFonts w:ascii="Arial" w:hAnsi="Arial" w:cs="Arial"/>
        </w:rPr>
        <w:t xml:space="preserve"> marked with a date or day that exceeds a temperature </w:t>
      </w:r>
      <w:r>
        <w:rPr>
          <w:rFonts w:ascii="Arial" w:hAnsi="Arial" w:cs="Arial"/>
        </w:rPr>
        <w:t xml:space="preserve">and time combination as specified in ¶ 3-501.17(A). </w:t>
      </w:r>
      <w:r>
        <w:rPr>
          <w:rFonts w:ascii="Arial" w:hAnsi="Arial" w:cs="Arial"/>
          <w:vertAlign w:val="superscript"/>
        </w:rPr>
        <w:t>P</w:t>
      </w:r>
    </w:p>
    <w:p w:rsidR="00000000" w:rsidRDefault="00297372">
      <w:pPr>
        <w:rPr>
          <w:rFonts w:ascii="Arial" w:eastAsia="Times New Roman" w:hAnsi="Arial" w:cs="Arial"/>
        </w:rPr>
      </w:pPr>
    </w:p>
    <w:p w:rsidR="00000000" w:rsidRDefault="00297372">
      <w:pPr>
        <w:rPr>
          <w:rFonts w:ascii="Arial" w:hAnsi="Arial" w:cs="Arial"/>
          <w:b/>
        </w:rPr>
      </w:pPr>
    </w:p>
    <w:p w:rsidR="00000000" w:rsidRDefault="0029737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97372"/>
    <w:rsid w:val="002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