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367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836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A8367C">
      <w:pPr>
        <w:rPr>
          <w:rFonts w:ascii="Arial" w:hAnsi="Arial" w:cs="Arial"/>
          <w:b/>
        </w:rPr>
      </w:pPr>
    </w:p>
    <w:p w:rsidR="00000000" w:rsidRDefault="00A836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I-023</w:t>
      </w:r>
    </w:p>
    <w:p w:rsidR="00000000" w:rsidRDefault="00A8367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367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3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836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367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3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36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367C">
            <w:pPr>
              <w:rPr>
                <w:rFonts w:ascii="Arial" w:hAnsi="Arial" w:cs="Arial"/>
                <w:b/>
              </w:rPr>
            </w:pPr>
          </w:p>
          <w:p w:rsidR="00000000" w:rsidRDefault="00A83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367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367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3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367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83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836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367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367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8367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8367C">
      <w:pPr>
        <w:rPr>
          <w:rFonts w:ascii="Arial" w:hAnsi="Arial" w:cs="Arial"/>
          <w:b/>
        </w:rPr>
      </w:pPr>
    </w:p>
    <w:p w:rsidR="00000000" w:rsidRDefault="00A83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83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Shellfish Retail Record Keeping</w:t>
      </w:r>
    </w:p>
    <w:p w:rsidR="00000000" w:rsidRDefault="00A8367C">
      <w:pPr>
        <w:rPr>
          <w:rFonts w:ascii="Arial" w:eastAsia="Times New Roman" w:hAnsi="Arial" w:cs="Arial"/>
        </w:rPr>
      </w:pPr>
    </w:p>
    <w:p w:rsidR="00000000" w:rsidRDefault="00A83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83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recommending:</w:t>
      </w:r>
    </w:p>
    <w:p w:rsidR="00000000" w:rsidRDefault="00A83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Modification of Section 3-203.12(A) of the 2013 FDA Food C</w:t>
      </w:r>
      <w:r>
        <w:rPr>
          <w:rFonts w:ascii="Arial" w:hAnsi="Arial" w:cs="Arial"/>
        </w:rPr>
        <w:t>ode as indicated below from a Priority Foundation to a Priority Violation (language to be added is underlined; language to be deleted is in strikethrough format).</w:t>
      </w:r>
    </w:p>
    <w:p w:rsidR="00000000" w:rsidRDefault="00A8367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3-203.12 Shellstock, Maintaining Identification.</w:t>
      </w:r>
    </w:p>
    <w:p w:rsidR="00000000" w:rsidRDefault="00A83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Except as specified under Subparagraph (</w:t>
      </w:r>
      <w:r>
        <w:rPr>
          <w:rFonts w:ascii="Arial" w:hAnsi="Arial" w:cs="Arial"/>
        </w:rPr>
        <w:t xml:space="preserve">C) (2) of this section, SHELLSTOCK tags or labels shall remain attached to the container in which the SHELLSTOCK are received until the container is empty. </w:t>
      </w:r>
      <w:r>
        <w:rPr>
          <w:rFonts w:ascii="Arial" w:hAnsi="Arial" w:cs="Arial"/>
          <w:strike/>
        </w:rPr>
        <w:t>Pf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</w:t>
      </w:r>
    </w:p>
    <w:p w:rsidR="00000000" w:rsidRDefault="00A836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The FDA begin discussions with the ISSC and Conference for Food Protection to identify steps</w:t>
      </w:r>
      <w:r>
        <w:rPr>
          <w:rFonts w:ascii="Arial" w:hAnsi="Arial" w:cs="Arial"/>
        </w:rPr>
        <w:t xml:space="preserve"> that can be taken to enhance implementation and enforcement of shellfish record keeping at retail establishments.</w:t>
      </w:r>
    </w:p>
    <w:p w:rsidR="00000000" w:rsidRDefault="00A8367C">
      <w:pPr>
        <w:rPr>
          <w:rFonts w:ascii="Arial" w:eastAsia="Times New Roman" w:hAnsi="Arial" w:cs="Arial"/>
        </w:rPr>
      </w:pPr>
    </w:p>
    <w:p w:rsidR="00000000" w:rsidRDefault="00A8367C">
      <w:pPr>
        <w:rPr>
          <w:rFonts w:ascii="Arial" w:hAnsi="Arial" w:cs="Arial"/>
          <w:b/>
        </w:rPr>
      </w:pPr>
    </w:p>
    <w:p w:rsidR="00000000" w:rsidRDefault="00A8367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</w:t>
      </w:r>
      <w:r>
        <w:rPr>
          <w:rStyle w:val="Emphasis"/>
          <w:rFonts w:ascii="Arial" w:hAnsi="Arial" w:cs="Arial"/>
          <w:sz w:val="20"/>
          <w:szCs w:val="20"/>
        </w:rPr>
        <w:t>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8367C"/>
    <w:rsid w:val="00A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