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CC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45C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45CCF">
      <w:pPr>
        <w:rPr>
          <w:rFonts w:ascii="Arial" w:hAnsi="Arial" w:cs="Arial"/>
          <w:b/>
        </w:rPr>
      </w:pPr>
    </w:p>
    <w:p w:rsidR="00000000" w:rsidRDefault="00045C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II-027</w:t>
      </w:r>
    </w:p>
    <w:p w:rsidR="00000000" w:rsidRDefault="00045CC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5CC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45C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5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5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CCF">
            <w:pPr>
              <w:rPr>
                <w:rFonts w:ascii="Arial" w:hAnsi="Arial" w:cs="Arial"/>
                <w:b/>
              </w:rPr>
            </w:pPr>
          </w:p>
          <w:p w:rsidR="00000000" w:rsidRDefault="0004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5CC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5CC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5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5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CC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5CC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45CC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45CCF">
      <w:pPr>
        <w:rPr>
          <w:rFonts w:ascii="Arial" w:hAnsi="Arial" w:cs="Arial"/>
          <w:b/>
        </w:rPr>
      </w:pPr>
    </w:p>
    <w:p w:rsidR="00000000" w:rsidRDefault="00045C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 2 – Revision of CFP Commercialism Policy</w:t>
      </w:r>
    </w:p>
    <w:p w:rsidR="00000000" w:rsidRDefault="00045CCF">
      <w:pPr>
        <w:rPr>
          <w:rFonts w:ascii="Arial" w:eastAsia="Times New Roman" w:hAnsi="Arial" w:cs="Arial"/>
        </w:rPr>
      </w:pPr>
    </w:p>
    <w:p w:rsidR="00000000" w:rsidRDefault="00045C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current CFP Commercialism Policy (established 2000) be revised as provided below (langu</w:t>
      </w:r>
      <w:r>
        <w:rPr>
          <w:rFonts w:ascii="Arial" w:hAnsi="Arial" w:cs="Arial"/>
        </w:rPr>
        <w:t>age to be added is in underline format):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COMMERCIALISM POLICY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PURPOSE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This policy has been developed by the Executive Board to establish guidelines for the use of</w:t>
      </w:r>
      <w:r>
        <w:rPr>
          <w:rStyle w:val="Emphasis"/>
          <w:rFonts w:ascii="Arial" w:hAnsi="Arial" w:cs="Arial"/>
          <w:u w:val="single"/>
        </w:rPr>
        <w:t>:</w:t>
      </w:r>
      <w:r>
        <w:rPr>
          <w:rStyle w:val="Emphasis"/>
          <w:rFonts w:ascii="Arial" w:hAnsi="Arial" w:cs="Arial"/>
        </w:rPr>
        <w:t xml:space="preserve"> 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1)</w:t>
      </w:r>
      <w:r>
        <w:rPr>
          <w:rStyle w:val="Emphasis"/>
          <w:rFonts w:ascii="Arial" w:hAnsi="Arial" w:cs="Arial"/>
        </w:rPr>
        <w:t xml:space="preserve"> commercial names, logos, or other information in Issues submitted to the Conference </w:t>
      </w:r>
      <w:r>
        <w:rPr>
          <w:rStyle w:val="Emphasis"/>
          <w:rFonts w:ascii="Arial" w:hAnsi="Arial" w:cs="Arial"/>
          <w:u w:val="single"/>
        </w:rPr>
        <w:t xml:space="preserve">and </w:t>
      </w:r>
      <w:r>
        <w:rPr>
          <w:rStyle w:val="Emphasis"/>
          <w:rFonts w:ascii="Arial" w:hAnsi="Arial" w:cs="Arial"/>
          <w:u w:val="single"/>
        </w:rPr>
        <w:t xml:space="preserve">in Issues or documents developed through the Conference for Food Protection (CFP) committee process and, 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2) CFP intellectual property including the Conference for Food Protection name and</w:t>
      </w:r>
      <w:r>
        <w:rPr>
          <w:rStyle w:val="Strong"/>
          <w:rFonts w:ascii="Arial" w:hAnsi="Arial" w:cs="Arial"/>
          <w:i/>
          <w:iCs/>
          <w:u w:val="single"/>
        </w:rPr>
        <w:t>/</w:t>
      </w:r>
      <w:r>
        <w:rPr>
          <w:rStyle w:val="Emphasis"/>
          <w:rFonts w:ascii="Arial" w:hAnsi="Arial" w:cs="Arial"/>
          <w:u w:val="single"/>
        </w:rPr>
        <w:t>or logo, without the express approval of the CFP Executive Board.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P</w:t>
      </w:r>
      <w:r>
        <w:rPr>
          <w:rStyle w:val="Emphasis"/>
          <w:rFonts w:ascii="Arial" w:hAnsi="Arial" w:cs="Arial"/>
          <w:b/>
          <w:bCs/>
        </w:rPr>
        <w:t>OLICY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Approval for use of the Conference for Food Protection name and</w:t>
      </w:r>
      <w:r>
        <w:rPr>
          <w:rStyle w:val="Strong"/>
          <w:rFonts w:ascii="Arial" w:hAnsi="Arial" w:cs="Arial"/>
          <w:i/>
          <w:iCs/>
          <w:u w:val="single"/>
        </w:rPr>
        <w:t>/</w:t>
      </w:r>
      <w:r>
        <w:rPr>
          <w:rStyle w:val="Emphasis"/>
          <w:rFonts w:ascii="Arial" w:hAnsi="Arial" w:cs="Arial"/>
          <w:u w:val="single"/>
        </w:rPr>
        <w:t>or logo is done through request and approval via the Conference for Food Protection Executive Board.</w:t>
      </w:r>
    </w:p>
    <w:p w:rsidR="00000000" w:rsidRDefault="00045CC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Issue Submission:</w:t>
      </w:r>
    </w:p>
    <w:p w:rsidR="00000000" w:rsidRDefault="00045CC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 xml:space="preserve">The Conference for Food Protection shall not endorse the use of a product, process or service by brand name. </w:t>
      </w:r>
    </w:p>
    <w:p w:rsidR="00000000" w:rsidRDefault="00045CC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>Issues submitted for consideration at a Biennial Meeting will be reviewed; and those where brand names are used in the Issue, rationale or solutio</w:t>
      </w:r>
      <w:r>
        <w:rPr>
          <w:rStyle w:val="Emphasis"/>
          <w:rFonts w:ascii="Arial" w:eastAsia="Times New Roman" w:hAnsi="Arial" w:cs="Arial"/>
        </w:rPr>
        <w:t>n will be rejected.</w:t>
      </w:r>
    </w:p>
    <w:p w:rsidR="00000000" w:rsidRDefault="00045CC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lastRenderedPageBreak/>
        <w:t>The Issue Submission Form will contain a statement that reads, "It is the policy of the Conference for Food Protection to not accept Issues that would endorse a brand name or a commercial proprietary process."</w:t>
      </w:r>
      <w:r>
        <w:rPr>
          <w:rFonts w:ascii="Arial" w:eastAsia="Times New Roman" w:hAnsi="Arial" w:cs="Arial"/>
        </w:rPr>
        <w:t xml:space="preserve"> </w:t>
      </w:r>
    </w:p>
    <w:p w:rsidR="00000000" w:rsidRDefault="00045CCF">
      <w:pPr>
        <w:pStyle w:val="NormalWeb"/>
        <w:ind w:left="720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Intellectual Property:</w:t>
      </w:r>
    </w:p>
    <w:p w:rsidR="00000000" w:rsidRDefault="00045CC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  <w:u w:val="single"/>
        </w:rPr>
        <w:t>The use of Conference for Food Protection (CFP) name and/or logo for commercial, promotional and/or endorsement purposes is prohibited by any entity other than the CFP without the express approval of the CFP Executive Board. Prohibited usage may include, b</w:t>
      </w:r>
      <w:r>
        <w:rPr>
          <w:rStyle w:val="Emphasis"/>
          <w:rFonts w:ascii="Arial" w:eastAsia="Times New Roman" w:hAnsi="Arial" w:cs="Arial"/>
          <w:u w:val="single"/>
        </w:rPr>
        <w:t>ut is not limited to research, press releases, product promotions, etc.</w:t>
      </w:r>
    </w:p>
    <w:p w:rsidR="00000000" w:rsidRDefault="00045CCF">
      <w:pPr>
        <w:rPr>
          <w:rFonts w:ascii="Arial" w:eastAsia="Times New Roman" w:hAnsi="Arial" w:cs="Arial"/>
        </w:rPr>
      </w:pPr>
    </w:p>
    <w:p w:rsidR="00000000" w:rsidRDefault="00045CCF">
      <w:pPr>
        <w:rPr>
          <w:rFonts w:ascii="Arial" w:hAnsi="Arial" w:cs="Arial"/>
          <w:b/>
        </w:rPr>
      </w:pPr>
    </w:p>
    <w:p w:rsidR="00000000" w:rsidRDefault="00045CC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F55"/>
    <w:multiLevelType w:val="multilevel"/>
    <w:tmpl w:val="16A8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67040"/>
    <w:multiLevelType w:val="multilevel"/>
    <w:tmpl w:val="405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45CCF"/>
    <w:rsid w:val="0004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