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03F5F">
      <w:pPr>
        <w:jc w:val="center"/>
        <w:rPr>
          <w:rFonts w:ascii="Arial" w:hAnsi="Arial" w:cs="Arial"/>
          <w:b/>
        </w:rPr>
      </w:pPr>
      <w:bookmarkStart w:id="0" w:name="_GoBack"/>
      <w:bookmarkEnd w:id="0"/>
      <w:r>
        <w:rPr>
          <w:rFonts w:ascii="Arial" w:hAnsi="Arial" w:cs="Arial"/>
          <w:b/>
        </w:rPr>
        <w:t>Conference for Food Protection</w:t>
      </w:r>
    </w:p>
    <w:p w:rsidR="00000000" w:rsidRDefault="00A03F5F">
      <w:pPr>
        <w:jc w:val="center"/>
        <w:rPr>
          <w:rFonts w:ascii="Arial" w:hAnsi="Arial" w:cs="Arial"/>
          <w:b/>
        </w:rPr>
      </w:pPr>
      <w:r>
        <w:rPr>
          <w:rFonts w:ascii="Arial" w:hAnsi="Arial" w:cs="Arial"/>
          <w:b/>
        </w:rPr>
        <w:t>2016 Issue Form</w:t>
      </w:r>
    </w:p>
    <w:p w:rsidR="00000000" w:rsidRDefault="00A03F5F">
      <w:pPr>
        <w:rPr>
          <w:rFonts w:ascii="Arial" w:hAnsi="Arial" w:cs="Arial"/>
          <w:b/>
        </w:rPr>
      </w:pPr>
    </w:p>
    <w:p w:rsidR="00000000" w:rsidRDefault="00A03F5F">
      <w:pPr>
        <w:jc w:val="right"/>
        <w:rPr>
          <w:rFonts w:ascii="Arial" w:hAnsi="Arial" w:cs="Arial"/>
          <w:b/>
        </w:rPr>
      </w:pPr>
      <w:r>
        <w:rPr>
          <w:rFonts w:ascii="Arial" w:hAnsi="Arial" w:cs="Arial"/>
          <w:b/>
        </w:rPr>
        <w:t>Issue: 2016 I-029</w:t>
      </w:r>
    </w:p>
    <w:p w:rsidR="00000000" w:rsidRDefault="00A03F5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A03F5F">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A03F5F">
            <w:pPr>
              <w:rPr>
                <w:rFonts w:ascii="Arial" w:hAnsi="Arial" w:cs="Arial"/>
              </w:rPr>
            </w:pPr>
            <w:r>
              <w:rPr>
                <w:rFonts w:ascii="Arial" w:hAnsi="Arial" w:cs="Arial"/>
              </w:rPr>
              <w:t>Accepted as</w:t>
            </w:r>
          </w:p>
          <w:p w:rsidR="00000000" w:rsidRDefault="00A03F5F">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A03F5F">
            <w:pPr>
              <w:rPr>
                <w:rFonts w:ascii="Arial" w:hAnsi="Arial" w:cs="Arial"/>
                <w:b/>
              </w:rPr>
            </w:pPr>
          </w:p>
        </w:tc>
        <w:tc>
          <w:tcPr>
            <w:tcW w:w="1728" w:type="dxa"/>
            <w:tcBorders>
              <w:top w:val="nil"/>
              <w:left w:val="nil"/>
              <w:bottom w:val="nil"/>
              <w:right w:val="nil"/>
            </w:tcBorders>
            <w:vAlign w:val="bottom"/>
            <w:hideMark/>
          </w:tcPr>
          <w:p w:rsidR="00000000" w:rsidRDefault="00A03F5F">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A03F5F">
            <w:pPr>
              <w:rPr>
                <w:rFonts w:ascii="Arial" w:hAnsi="Arial" w:cs="Arial"/>
                <w:b/>
              </w:rPr>
            </w:pPr>
          </w:p>
        </w:tc>
        <w:tc>
          <w:tcPr>
            <w:tcW w:w="1584" w:type="dxa"/>
            <w:tcBorders>
              <w:top w:val="nil"/>
              <w:left w:val="nil"/>
              <w:bottom w:val="nil"/>
              <w:right w:val="nil"/>
            </w:tcBorders>
            <w:vAlign w:val="bottom"/>
          </w:tcPr>
          <w:p w:rsidR="00000000" w:rsidRDefault="00A03F5F">
            <w:pPr>
              <w:rPr>
                <w:rFonts w:ascii="Arial" w:hAnsi="Arial" w:cs="Arial"/>
                <w:b/>
              </w:rPr>
            </w:pPr>
          </w:p>
          <w:p w:rsidR="00000000" w:rsidRDefault="00A03F5F">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A03F5F">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A03F5F">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A03F5F">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A03F5F">
            <w:pPr>
              <w:rPr>
                <w:rFonts w:ascii="Arial" w:hAnsi="Arial" w:cs="Arial"/>
                <w:b/>
              </w:rPr>
            </w:pPr>
          </w:p>
        </w:tc>
        <w:tc>
          <w:tcPr>
            <w:tcW w:w="1728" w:type="dxa"/>
            <w:tcBorders>
              <w:top w:val="nil"/>
              <w:left w:val="nil"/>
              <w:bottom w:val="nil"/>
              <w:right w:val="nil"/>
            </w:tcBorders>
            <w:vAlign w:val="bottom"/>
            <w:hideMark/>
          </w:tcPr>
          <w:p w:rsidR="00000000" w:rsidRDefault="00A03F5F">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A03F5F">
            <w:pPr>
              <w:rPr>
                <w:rFonts w:ascii="Arial" w:hAnsi="Arial" w:cs="Arial"/>
                <w:b/>
              </w:rPr>
            </w:pPr>
          </w:p>
        </w:tc>
        <w:tc>
          <w:tcPr>
            <w:tcW w:w="1584" w:type="dxa"/>
            <w:tcBorders>
              <w:top w:val="nil"/>
              <w:left w:val="nil"/>
              <w:bottom w:val="nil"/>
              <w:right w:val="nil"/>
            </w:tcBorders>
            <w:vAlign w:val="bottom"/>
          </w:tcPr>
          <w:p w:rsidR="00000000" w:rsidRDefault="00A03F5F">
            <w:pPr>
              <w:pStyle w:val="Heading1"/>
              <w:jc w:val="left"/>
              <w:rPr>
                <w:rFonts w:cs="Arial"/>
                <w:szCs w:val="24"/>
              </w:rPr>
            </w:pPr>
          </w:p>
        </w:tc>
        <w:tc>
          <w:tcPr>
            <w:tcW w:w="720" w:type="dxa"/>
            <w:tcBorders>
              <w:top w:val="nil"/>
              <w:left w:val="nil"/>
              <w:bottom w:val="nil"/>
              <w:right w:val="nil"/>
            </w:tcBorders>
            <w:vAlign w:val="bottom"/>
          </w:tcPr>
          <w:p w:rsidR="00000000" w:rsidRDefault="00A03F5F">
            <w:pPr>
              <w:rPr>
                <w:rFonts w:ascii="Arial" w:hAnsi="Arial" w:cs="Arial"/>
                <w:b/>
              </w:rPr>
            </w:pPr>
          </w:p>
        </w:tc>
      </w:tr>
    </w:tbl>
    <w:p w:rsidR="00000000" w:rsidRDefault="00A03F5F">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A03F5F">
      <w:pPr>
        <w:rPr>
          <w:rFonts w:ascii="Arial" w:hAnsi="Arial" w:cs="Arial"/>
          <w:b/>
        </w:rPr>
      </w:pPr>
    </w:p>
    <w:p w:rsidR="00000000" w:rsidRDefault="00A03F5F">
      <w:pPr>
        <w:rPr>
          <w:rFonts w:ascii="Arial" w:hAnsi="Arial" w:cs="Arial"/>
          <w:b/>
        </w:rPr>
      </w:pPr>
      <w:r>
        <w:rPr>
          <w:rFonts w:ascii="Arial" w:hAnsi="Arial" w:cs="Arial"/>
          <w:b/>
        </w:rPr>
        <w:t>Issue History:</w:t>
      </w:r>
    </w:p>
    <w:p w:rsidR="00000000" w:rsidRDefault="00A03F5F">
      <w:pPr>
        <w:pStyle w:val="NormalWeb"/>
        <w:rPr>
          <w:rFonts w:ascii="Arial" w:hAnsi="Arial" w:cs="Arial"/>
        </w:rPr>
      </w:pPr>
      <w:r>
        <w:rPr>
          <w:rFonts w:ascii="Arial" w:hAnsi="Arial" w:cs="Arial"/>
        </w:rPr>
        <w:t>This is a brand new Issue.</w:t>
      </w:r>
    </w:p>
    <w:p w:rsidR="00000000" w:rsidRDefault="00A03F5F">
      <w:pPr>
        <w:rPr>
          <w:rFonts w:ascii="Arial" w:eastAsia="Times New Roman" w:hAnsi="Arial" w:cs="Arial"/>
        </w:rPr>
      </w:pPr>
    </w:p>
    <w:p w:rsidR="00000000" w:rsidRDefault="00A03F5F">
      <w:pPr>
        <w:rPr>
          <w:rFonts w:ascii="Arial" w:hAnsi="Arial" w:cs="Arial"/>
          <w:b/>
        </w:rPr>
      </w:pPr>
      <w:r>
        <w:rPr>
          <w:rFonts w:ascii="Arial" w:hAnsi="Arial" w:cs="Arial"/>
          <w:b/>
        </w:rPr>
        <w:t>Title:</w:t>
      </w:r>
    </w:p>
    <w:p w:rsidR="00000000" w:rsidRDefault="00A03F5F">
      <w:pPr>
        <w:pStyle w:val="NormalWeb"/>
        <w:rPr>
          <w:rFonts w:ascii="Arial" w:hAnsi="Arial" w:cs="Arial"/>
        </w:rPr>
      </w:pPr>
      <w:r>
        <w:rPr>
          <w:rFonts w:ascii="Arial" w:hAnsi="Arial" w:cs="Arial"/>
        </w:rPr>
        <w:t>Labeling for Food Allergen Cross-Contact</w:t>
      </w:r>
    </w:p>
    <w:p w:rsidR="00000000" w:rsidRDefault="00A03F5F">
      <w:pPr>
        <w:rPr>
          <w:rFonts w:ascii="Arial" w:eastAsia="Times New Roman" w:hAnsi="Arial" w:cs="Arial"/>
        </w:rPr>
      </w:pPr>
    </w:p>
    <w:p w:rsidR="00000000" w:rsidRDefault="00A03F5F">
      <w:pPr>
        <w:rPr>
          <w:rFonts w:ascii="Arial" w:hAnsi="Arial" w:cs="Arial"/>
          <w:b/>
        </w:rPr>
      </w:pPr>
      <w:r>
        <w:rPr>
          <w:rFonts w:ascii="Arial" w:hAnsi="Arial" w:cs="Arial"/>
          <w:b/>
        </w:rPr>
        <w:t>Issue you would like the Conference to consider:</w:t>
      </w:r>
    </w:p>
    <w:p w:rsidR="00000000" w:rsidRDefault="00A03F5F">
      <w:pPr>
        <w:pStyle w:val="NormalWeb"/>
        <w:rPr>
          <w:rFonts w:ascii="Arial" w:hAnsi="Arial" w:cs="Arial"/>
        </w:rPr>
      </w:pPr>
      <w:r>
        <w:rPr>
          <w:rFonts w:ascii="Arial" w:hAnsi="Arial" w:cs="Arial"/>
        </w:rPr>
        <w:t>Adding an addendum to the 2013 FDA Food Code subparagra</w:t>
      </w:r>
      <w:r>
        <w:rPr>
          <w:rFonts w:ascii="Arial" w:hAnsi="Arial" w:cs="Arial"/>
        </w:rPr>
        <w:t>ph 3-602.11(B)(5) to include a statement on a product's label, when applicable, that cross-contact with specifically named allergens is possible.</w:t>
      </w:r>
    </w:p>
    <w:p w:rsidR="00000000" w:rsidRDefault="00A03F5F">
      <w:pPr>
        <w:rPr>
          <w:rFonts w:ascii="Arial" w:eastAsia="Times New Roman" w:hAnsi="Arial" w:cs="Arial"/>
        </w:rPr>
      </w:pPr>
    </w:p>
    <w:p w:rsidR="00000000" w:rsidRDefault="00A03F5F">
      <w:pPr>
        <w:rPr>
          <w:rFonts w:ascii="Arial" w:hAnsi="Arial" w:cs="Arial"/>
          <w:b/>
        </w:rPr>
      </w:pPr>
      <w:r>
        <w:rPr>
          <w:rFonts w:ascii="Arial" w:hAnsi="Arial" w:cs="Arial"/>
          <w:b/>
        </w:rPr>
        <w:t>Public Health Significance:</w:t>
      </w:r>
    </w:p>
    <w:p w:rsidR="00000000" w:rsidRDefault="00A03F5F">
      <w:pPr>
        <w:pStyle w:val="NormalWeb"/>
        <w:rPr>
          <w:rFonts w:ascii="Arial" w:hAnsi="Arial" w:cs="Arial"/>
        </w:rPr>
      </w:pPr>
      <w:r>
        <w:rPr>
          <w:rFonts w:ascii="Arial" w:hAnsi="Arial" w:cs="Arial"/>
        </w:rPr>
        <w:t>Consumers assume that delis, bakeries, grocery stores, restaurants, and other ven</w:t>
      </w:r>
      <w:r>
        <w:rPr>
          <w:rFonts w:ascii="Arial" w:hAnsi="Arial" w:cs="Arial"/>
        </w:rPr>
        <w:t>ues that sell pre-packaged foods (i.e., foods NOT produced and packaged in manufacturing plants that fall under the provisions of the Food Allergen Labeling and Consumer Protection Act, FALCPA) are labeled as stringently for the presence of allergens as ma</w:t>
      </w:r>
      <w:r>
        <w:rPr>
          <w:rFonts w:ascii="Arial" w:hAnsi="Arial" w:cs="Arial"/>
        </w:rPr>
        <w:t>nufactured products, and also assume that these venues practice strict allergen control. Because the labels seldom indicate the potential presence of allergens due to cross-contact, reactions have occurred, including food anaphylaxis deaths.</w:t>
      </w:r>
    </w:p>
    <w:p w:rsidR="00000000" w:rsidRDefault="00A03F5F">
      <w:pPr>
        <w:rPr>
          <w:rFonts w:ascii="Arial" w:eastAsia="Times New Roman" w:hAnsi="Arial" w:cs="Arial"/>
        </w:rPr>
      </w:pPr>
    </w:p>
    <w:p w:rsidR="00000000" w:rsidRDefault="00A03F5F">
      <w:pPr>
        <w:rPr>
          <w:rFonts w:ascii="Arial" w:hAnsi="Arial" w:cs="Arial"/>
          <w:b/>
        </w:rPr>
      </w:pPr>
      <w:r>
        <w:rPr>
          <w:rFonts w:ascii="Arial" w:hAnsi="Arial" w:cs="Arial"/>
          <w:b/>
        </w:rPr>
        <w:t>Recommended S</w:t>
      </w:r>
      <w:r>
        <w:rPr>
          <w:rFonts w:ascii="Arial" w:hAnsi="Arial" w:cs="Arial"/>
          <w:b/>
        </w:rPr>
        <w:t>olution: The Conference recommends...:</w:t>
      </w:r>
    </w:p>
    <w:p w:rsidR="00000000" w:rsidRDefault="00A03F5F">
      <w:pPr>
        <w:pStyle w:val="NormalWeb"/>
        <w:rPr>
          <w:rFonts w:ascii="Arial" w:hAnsi="Arial" w:cs="Arial"/>
        </w:rPr>
      </w:pPr>
      <w:r>
        <w:rPr>
          <w:rFonts w:ascii="Arial" w:hAnsi="Arial" w:cs="Arial"/>
        </w:rPr>
        <w:t>that a letter be sent to the FDA requesting that subparagraph 3-601.11(B)(5) of the 2013 Food Code be amended as follows (language to add is underlined):</w:t>
      </w:r>
    </w:p>
    <w:p w:rsidR="00000000" w:rsidRDefault="00A03F5F">
      <w:pPr>
        <w:pStyle w:val="NormalWeb"/>
        <w:rPr>
          <w:rFonts w:ascii="Arial" w:hAnsi="Arial" w:cs="Arial"/>
        </w:rPr>
      </w:pPr>
      <w:r>
        <w:rPr>
          <w:rStyle w:val="Strong"/>
          <w:rFonts w:ascii="Arial" w:hAnsi="Arial" w:cs="Arial"/>
        </w:rPr>
        <w:t>3-601.11 Food Labels.</w:t>
      </w:r>
    </w:p>
    <w:p w:rsidR="00000000" w:rsidRDefault="00A03F5F">
      <w:pPr>
        <w:pStyle w:val="NormalWeb"/>
        <w:rPr>
          <w:rFonts w:ascii="Arial" w:hAnsi="Arial" w:cs="Arial"/>
        </w:rPr>
      </w:pPr>
      <w:r>
        <w:rPr>
          <w:rFonts w:ascii="Arial" w:hAnsi="Arial" w:cs="Arial"/>
        </w:rPr>
        <w:t>(B) Label information shall include:</w:t>
      </w:r>
    </w:p>
    <w:p w:rsidR="00000000" w:rsidRDefault="00A03F5F">
      <w:pPr>
        <w:pStyle w:val="NormalWeb"/>
        <w:rPr>
          <w:rFonts w:ascii="Arial" w:hAnsi="Arial" w:cs="Arial"/>
        </w:rPr>
      </w:pPr>
      <w:r>
        <w:rPr>
          <w:rFonts w:ascii="Arial" w:hAnsi="Arial" w:cs="Arial"/>
        </w:rPr>
        <w:lastRenderedPageBreak/>
        <w:t xml:space="preserve">(5) </w:t>
      </w:r>
      <w:r>
        <w:rPr>
          <w:rFonts w:ascii="Arial" w:hAnsi="Arial" w:cs="Arial"/>
        </w:rPr>
        <w:t>The name of the FOOD source for each MAJOR FOOD ALLERGEN contained in the FOOD unless the FOOD source is already part of the common or usual name of the respective ingredient.</w:t>
      </w:r>
      <w:r>
        <w:rPr>
          <w:rFonts w:ascii="Arial" w:hAnsi="Arial" w:cs="Arial"/>
          <w:vertAlign w:val="superscript"/>
        </w:rPr>
        <w:t>Pf</w:t>
      </w:r>
      <w:r>
        <w:rPr>
          <w:rFonts w:ascii="Arial" w:hAnsi="Arial" w:cs="Arial"/>
        </w:rPr>
        <w:t xml:space="preserve"> </w:t>
      </w:r>
      <w:r>
        <w:rPr>
          <w:rFonts w:ascii="Arial" w:hAnsi="Arial" w:cs="Arial"/>
          <w:u w:val="single"/>
        </w:rPr>
        <w:t>When applicable, all pre-packaged items will have a label stating that the foo</w:t>
      </w:r>
      <w:r>
        <w:rPr>
          <w:rFonts w:ascii="Arial" w:hAnsi="Arial" w:cs="Arial"/>
          <w:u w:val="single"/>
        </w:rPr>
        <w:t>d may have been in contact with allergens specifically named by the venue preparing and/or packaging the product.</w:t>
      </w:r>
    </w:p>
    <w:p w:rsidR="00000000" w:rsidRDefault="00A03F5F">
      <w:pPr>
        <w:rPr>
          <w:rFonts w:ascii="Arial" w:eastAsia="Times New Roman" w:hAnsi="Arial" w:cs="Arial"/>
        </w:rPr>
      </w:pPr>
    </w:p>
    <w:p w:rsidR="00000000" w:rsidRDefault="00A03F5F">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893"/>
        <w:gridCol w:w="415"/>
        <w:gridCol w:w="415"/>
      </w:tblGrid>
      <w:tr w:rsidR="00000000">
        <w:tc>
          <w:tcPr>
            <w:tcW w:w="1817" w:type="dxa"/>
            <w:hideMark/>
          </w:tcPr>
          <w:p w:rsidR="00000000" w:rsidRDefault="00A03F5F">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A03F5F">
            <w:pPr>
              <w:widowControl w:val="0"/>
              <w:rPr>
                <w:rFonts w:ascii="Arial" w:hAnsi="Arial" w:cs="Arial"/>
              </w:rPr>
            </w:pPr>
            <w:r>
              <w:rPr>
                <w:rFonts w:ascii="Arial" w:hAnsi="Arial" w:cs="Arial"/>
              </w:rPr>
              <w:t>Nona Narvaez</w:t>
            </w:r>
          </w:p>
        </w:tc>
      </w:tr>
      <w:bookmarkEnd w:id="1"/>
      <w:tr w:rsidR="00000000">
        <w:tc>
          <w:tcPr>
            <w:tcW w:w="1817" w:type="dxa"/>
            <w:hideMark/>
          </w:tcPr>
          <w:p w:rsidR="00000000" w:rsidRDefault="00A03F5F">
            <w:pPr>
              <w:widowControl w:val="0"/>
              <w:rPr>
                <w:rFonts w:ascii="Arial" w:hAnsi="Arial" w:cs="Arial"/>
              </w:rPr>
            </w:pPr>
            <w:r>
              <w:rPr>
                <w:rFonts w:ascii="Arial" w:hAnsi="Arial" w:cs="Arial"/>
              </w:rPr>
              <w:t xml:space="preserve">Organization:  </w:t>
            </w:r>
          </w:p>
        </w:tc>
        <w:tc>
          <w:tcPr>
            <w:tcW w:w="7723" w:type="dxa"/>
            <w:gridSpan w:val="3"/>
            <w:hideMark/>
          </w:tcPr>
          <w:p w:rsidR="00000000" w:rsidRDefault="00A03F5F">
            <w:pPr>
              <w:widowControl w:val="0"/>
              <w:rPr>
                <w:rFonts w:ascii="Arial" w:hAnsi="Arial" w:cs="Arial"/>
              </w:rPr>
            </w:pPr>
            <w:r>
              <w:rPr>
                <w:rFonts w:ascii="Arial" w:hAnsi="Arial" w:cs="Arial"/>
              </w:rPr>
              <w:t>Anaphylaxis and Food Allergy Association of MN (AFAA)</w:t>
            </w:r>
          </w:p>
        </w:tc>
      </w:tr>
      <w:tr w:rsidR="00000000">
        <w:tc>
          <w:tcPr>
            <w:tcW w:w="1817" w:type="dxa"/>
            <w:hideMark/>
          </w:tcPr>
          <w:p w:rsidR="00000000" w:rsidRDefault="00A03F5F">
            <w:pPr>
              <w:widowControl w:val="0"/>
              <w:rPr>
                <w:rFonts w:ascii="Arial" w:hAnsi="Arial" w:cs="Arial"/>
              </w:rPr>
            </w:pPr>
            <w:r>
              <w:rPr>
                <w:rFonts w:ascii="Arial" w:hAnsi="Arial" w:cs="Arial"/>
              </w:rPr>
              <w:t>Address:</w:t>
            </w:r>
          </w:p>
        </w:tc>
        <w:tc>
          <w:tcPr>
            <w:tcW w:w="7723" w:type="dxa"/>
            <w:gridSpan w:val="3"/>
            <w:hideMark/>
          </w:tcPr>
          <w:p w:rsidR="00000000" w:rsidRDefault="00A03F5F">
            <w:pPr>
              <w:widowControl w:val="0"/>
              <w:rPr>
                <w:rFonts w:ascii="Arial" w:hAnsi="Arial" w:cs="Arial"/>
              </w:rPr>
            </w:pPr>
            <w:r>
              <w:rPr>
                <w:rFonts w:ascii="Arial" w:hAnsi="Arial" w:cs="Arial"/>
              </w:rPr>
              <w:t>2200 Hendon Ave</w:t>
            </w:r>
          </w:p>
        </w:tc>
      </w:tr>
      <w:tr w:rsidR="00000000">
        <w:tc>
          <w:tcPr>
            <w:tcW w:w="1817" w:type="dxa"/>
            <w:hideMark/>
          </w:tcPr>
          <w:p w:rsidR="00000000" w:rsidRDefault="00A03F5F">
            <w:pPr>
              <w:widowControl w:val="0"/>
              <w:rPr>
                <w:rFonts w:ascii="Arial" w:hAnsi="Arial" w:cs="Arial"/>
              </w:rPr>
            </w:pPr>
            <w:r>
              <w:rPr>
                <w:rFonts w:ascii="Arial" w:hAnsi="Arial" w:cs="Arial"/>
              </w:rPr>
              <w:t>City/State/Zip:</w:t>
            </w:r>
          </w:p>
        </w:tc>
        <w:tc>
          <w:tcPr>
            <w:tcW w:w="7723" w:type="dxa"/>
            <w:gridSpan w:val="3"/>
            <w:hideMark/>
          </w:tcPr>
          <w:p w:rsidR="00000000" w:rsidRDefault="00A03F5F">
            <w:pPr>
              <w:widowControl w:val="0"/>
              <w:rPr>
                <w:rFonts w:ascii="Arial" w:hAnsi="Arial" w:cs="Arial"/>
              </w:rPr>
            </w:pPr>
            <w:r>
              <w:rPr>
                <w:rFonts w:ascii="Arial" w:hAnsi="Arial" w:cs="Arial"/>
              </w:rPr>
              <w:t>St. Paul, MN 55108</w:t>
            </w:r>
          </w:p>
        </w:tc>
      </w:tr>
      <w:tr w:rsidR="00000000">
        <w:trPr>
          <w:trHeight w:val="260"/>
        </w:trPr>
        <w:tc>
          <w:tcPr>
            <w:tcW w:w="1817" w:type="dxa"/>
            <w:hideMark/>
          </w:tcPr>
          <w:p w:rsidR="00000000" w:rsidRDefault="00A03F5F">
            <w:pPr>
              <w:widowControl w:val="0"/>
              <w:rPr>
                <w:rFonts w:ascii="Arial" w:hAnsi="Arial" w:cs="Arial"/>
              </w:rPr>
            </w:pPr>
            <w:r>
              <w:rPr>
                <w:rFonts w:ascii="Arial" w:hAnsi="Arial" w:cs="Arial"/>
              </w:rPr>
              <w:t>Telephone:</w:t>
            </w:r>
          </w:p>
        </w:tc>
        <w:tc>
          <w:tcPr>
            <w:tcW w:w="1963" w:type="dxa"/>
            <w:hideMark/>
          </w:tcPr>
          <w:p w:rsidR="00000000" w:rsidRDefault="00A03F5F">
            <w:pPr>
              <w:widowControl w:val="0"/>
              <w:rPr>
                <w:rFonts w:ascii="Arial" w:hAnsi="Arial" w:cs="Arial"/>
              </w:rPr>
            </w:pPr>
            <w:r>
              <w:rPr>
                <w:rFonts w:ascii="Arial" w:hAnsi="Arial" w:cs="Arial"/>
              </w:rPr>
              <w:t>6516445937</w:t>
            </w:r>
          </w:p>
        </w:tc>
        <w:tc>
          <w:tcPr>
            <w:tcW w:w="0" w:type="auto"/>
            <w:vAlign w:val="center"/>
            <w:hideMark/>
          </w:tcPr>
          <w:p w:rsidR="00000000" w:rsidRDefault="00A03F5F">
            <w:pPr>
              <w:rPr>
                <w:rFonts w:eastAsia="Times New Roman"/>
                <w:sz w:val="20"/>
                <w:szCs w:val="20"/>
              </w:rPr>
            </w:pPr>
          </w:p>
        </w:tc>
        <w:tc>
          <w:tcPr>
            <w:tcW w:w="0" w:type="auto"/>
            <w:vAlign w:val="center"/>
            <w:hideMark/>
          </w:tcPr>
          <w:p w:rsidR="00000000" w:rsidRDefault="00A03F5F">
            <w:pPr>
              <w:rPr>
                <w:rFonts w:eastAsia="Times New Roman"/>
                <w:sz w:val="20"/>
                <w:szCs w:val="20"/>
              </w:rPr>
            </w:pPr>
          </w:p>
        </w:tc>
      </w:tr>
      <w:tr w:rsidR="00000000">
        <w:trPr>
          <w:trHeight w:val="260"/>
        </w:trPr>
        <w:tc>
          <w:tcPr>
            <w:tcW w:w="1817" w:type="dxa"/>
            <w:hideMark/>
          </w:tcPr>
          <w:p w:rsidR="00000000" w:rsidRDefault="00A03F5F">
            <w:pPr>
              <w:widowControl w:val="0"/>
              <w:rPr>
                <w:rFonts w:ascii="Arial" w:hAnsi="Arial" w:cs="Arial"/>
              </w:rPr>
            </w:pPr>
            <w:r>
              <w:rPr>
                <w:rFonts w:ascii="Arial" w:hAnsi="Arial" w:cs="Arial"/>
              </w:rPr>
              <w:t>E-mail:</w:t>
            </w:r>
          </w:p>
        </w:tc>
        <w:tc>
          <w:tcPr>
            <w:tcW w:w="1963" w:type="dxa"/>
            <w:hideMark/>
          </w:tcPr>
          <w:p w:rsidR="00000000" w:rsidRDefault="00A03F5F">
            <w:pPr>
              <w:widowControl w:val="0"/>
              <w:rPr>
                <w:rFonts w:ascii="Arial" w:hAnsi="Arial" w:cs="Arial"/>
              </w:rPr>
            </w:pPr>
            <w:r>
              <w:rPr>
                <w:rFonts w:ascii="Arial" w:hAnsi="Arial" w:cs="Arial"/>
              </w:rPr>
              <w:t>nona@minnesotafoodallergy.org</w:t>
            </w:r>
          </w:p>
        </w:tc>
        <w:tc>
          <w:tcPr>
            <w:tcW w:w="0" w:type="auto"/>
            <w:vAlign w:val="center"/>
            <w:hideMark/>
          </w:tcPr>
          <w:p w:rsidR="00000000" w:rsidRDefault="00A03F5F">
            <w:pPr>
              <w:rPr>
                <w:rFonts w:eastAsia="Times New Roman"/>
                <w:sz w:val="20"/>
                <w:szCs w:val="20"/>
              </w:rPr>
            </w:pPr>
          </w:p>
        </w:tc>
        <w:tc>
          <w:tcPr>
            <w:tcW w:w="0" w:type="auto"/>
            <w:vAlign w:val="center"/>
            <w:hideMark/>
          </w:tcPr>
          <w:p w:rsidR="00000000" w:rsidRDefault="00A03F5F">
            <w:pPr>
              <w:rPr>
                <w:rFonts w:eastAsia="Times New Roman"/>
                <w:sz w:val="20"/>
                <w:szCs w:val="20"/>
              </w:rPr>
            </w:pPr>
          </w:p>
        </w:tc>
      </w:tr>
    </w:tbl>
    <w:p w:rsidR="00000000" w:rsidRDefault="00A03F5F">
      <w:pPr>
        <w:rPr>
          <w:rFonts w:ascii="Arial" w:hAnsi="Arial" w:cs="Arial"/>
        </w:rPr>
      </w:pPr>
    </w:p>
    <w:p w:rsidR="00000000" w:rsidRDefault="00A03F5F">
      <w:pPr>
        <w:rPr>
          <w:rFonts w:ascii="Arial" w:hAnsi="Arial" w:cs="Arial"/>
          <w:b/>
        </w:rPr>
      </w:pPr>
      <w:r>
        <w:rPr>
          <w:rFonts w:ascii="Arial" w:hAnsi="Arial" w:cs="Arial"/>
          <w:b/>
        </w:rPr>
        <w:t>Supporting Attachments:</w:t>
      </w:r>
    </w:p>
    <w:p w:rsidR="00000000" w:rsidRDefault="00A03F5F">
      <w:pPr>
        <w:numPr>
          <w:ilvl w:val="0"/>
          <w:numId w:val="2"/>
          <w:numberingChange w:id="2" w:author="Unknown" w:original=""/>
        </w:numPr>
        <w:rPr>
          <w:rFonts w:ascii="Arial" w:hAnsi="Arial" w:cs="Arial"/>
        </w:rPr>
      </w:pPr>
      <w:r>
        <w:rPr>
          <w:rFonts w:ascii="Arial" w:hAnsi="Arial" w:cs="Arial"/>
        </w:rPr>
        <w:t xml:space="preserve">"Suit in Allergy Death: Should Store Bakeries Have to Label? (redacted)" </w:t>
      </w:r>
    </w:p>
    <w:p w:rsidR="00000000" w:rsidRDefault="00A03F5F">
      <w:pPr>
        <w:rPr>
          <w:rFonts w:ascii="Arial" w:hAnsi="Arial" w:cs="Arial"/>
          <w:b/>
        </w:rPr>
      </w:pPr>
    </w:p>
    <w:p w:rsidR="00000000" w:rsidRDefault="00A03F5F">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A03F5F"/>
    <w:rsid w:val="00A03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1979</Characters>
  <Application>Microsoft Office Word</Application>
  <DocSecurity>0</DocSecurity>
  <Lines>16</Lines>
  <Paragraphs>4</Paragraphs>
  <ScaleCrop>false</ScaleCrop>
  <Company>Conference for Food Safety</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