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1C7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E1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E1C79">
      <w:pPr>
        <w:rPr>
          <w:rFonts w:ascii="Arial" w:hAnsi="Arial" w:cs="Arial"/>
          <w:b/>
        </w:rPr>
      </w:pPr>
    </w:p>
    <w:p w:rsidR="00000000" w:rsidRDefault="008E1C7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II-019</w:t>
      </w:r>
    </w:p>
    <w:p w:rsidR="00000000" w:rsidRDefault="008E1C7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1C7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E1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1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1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1C79">
            <w:pPr>
              <w:rPr>
                <w:rFonts w:ascii="Arial" w:hAnsi="Arial" w:cs="Arial"/>
                <w:b/>
              </w:rPr>
            </w:pPr>
          </w:p>
          <w:p w:rsidR="00000000" w:rsidRDefault="008E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1C7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1C7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1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1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1C7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1C7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E1C7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E1C79">
      <w:pPr>
        <w:rPr>
          <w:rFonts w:ascii="Arial" w:hAnsi="Arial" w:cs="Arial"/>
          <w:b/>
        </w:rPr>
      </w:pPr>
    </w:p>
    <w:p w:rsidR="00000000" w:rsidRDefault="008E1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8E1C79">
      <w:pPr>
        <w:rPr>
          <w:rFonts w:ascii="Arial" w:eastAsia="Times New Roman" w:hAnsi="Arial" w:cs="Arial"/>
        </w:rPr>
      </w:pPr>
    </w:p>
    <w:p w:rsidR="00000000" w:rsidRDefault="008E1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Clarification for Re-standardization in VNRFRPS Standard 2</w:t>
      </w:r>
    </w:p>
    <w:p w:rsidR="00000000" w:rsidRDefault="008E1C79">
      <w:pPr>
        <w:rPr>
          <w:rFonts w:ascii="Arial" w:eastAsia="Times New Roman" w:hAnsi="Arial" w:cs="Arial"/>
        </w:rPr>
      </w:pPr>
    </w:p>
    <w:p w:rsidR="00000000" w:rsidRDefault="008E1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Voluntary National Retail Food Re</w:t>
      </w:r>
      <w:r>
        <w:rPr>
          <w:rFonts w:ascii="Arial" w:hAnsi="Arial" w:cs="Arial"/>
        </w:rPr>
        <w:t>gulatory Program Standards (Program Standards) establish best practices for regulatory programs that license and inspect foodservice and retail food establishments; when applied, the Program Standards are intended to enhance uniformity within and between r</w:t>
      </w:r>
      <w:r>
        <w:rPr>
          <w:rFonts w:ascii="Arial" w:hAnsi="Arial" w:cs="Arial"/>
        </w:rPr>
        <w:t>egulatory agencies.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major requirement in Standard 2 (Trained Regulatory Staff) is the standardization of at least 90% of the regulatory inspection staff. Standard 2 is specific in stating that continuing standardization (re-standardization) </w:t>
      </w:r>
      <w:r>
        <w:rPr>
          <w:rStyle w:val="Emphasis"/>
          <w:rFonts w:ascii="Arial" w:hAnsi="Arial" w:cs="Arial"/>
        </w:rPr>
        <w:t>"shall be mai</w:t>
      </w:r>
      <w:r>
        <w:rPr>
          <w:rStyle w:val="Emphasis"/>
          <w:rFonts w:ascii="Arial" w:hAnsi="Arial" w:cs="Arial"/>
        </w:rPr>
        <w:t>ntained by performing four joint inspections with the 'training standard' every three years,"</w:t>
      </w:r>
      <w:r>
        <w:rPr>
          <w:rFonts w:ascii="Arial" w:hAnsi="Arial" w:cs="Arial"/>
        </w:rPr>
        <w:t xml:space="preserve"> but lacks specific requirements related to the protocol or process to be used when conducting these joint inspections. The common assumption is that the process u</w:t>
      </w:r>
      <w:r>
        <w:rPr>
          <w:rFonts w:ascii="Arial" w:hAnsi="Arial" w:cs="Arial"/>
        </w:rPr>
        <w:t>sed for initial standardization shall also be used for re-standardization... but this is not stated in Standard 2.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addition, the Program Standards Definition for a "training standard" lacks requirements for both continuing education and re-standardizati</w:t>
      </w:r>
      <w:r>
        <w:rPr>
          <w:rFonts w:ascii="Arial" w:hAnsi="Arial" w:cs="Arial"/>
        </w:rPr>
        <w:t xml:space="preserve">on. Again, the common assumption is that re-standardization of a "training standard" is required every three (3) years, with the same continuing education requirements as for regulatory inspection staff, and using the same process as that used for initial </w:t>
      </w:r>
      <w:r>
        <w:rPr>
          <w:rFonts w:ascii="Arial" w:hAnsi="Arial" w:cs="Arial"/>
        </w:rPr>
        <w:t>standardization of the "training standard"... but none of this is stated in the Definitions or in Standard 2.</w:t>
      </w:r>
    </w:p>
    <w:p w:rsidR="00000000" w:rsidRDefault="008E1C79">
      <w:pPr>
        <w:rPr>
          <w:rFonts w:ascii="Arial" w:eastAsia="Times New Roman" w:hAnsi="Arial" w:cs="Arial"/>
        </w:rPr>
      </w:pPr>
    </w:p>
    <w:p w:rsidR="00000000" w:rsidRDefault="008E1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Non-specific language regarding continuing standardization in the Definitions and in Standard 2 requires every progra</w:t>
      </w:r>
      <w:r>
        <w:rPr>
          <w:rFonts w:ascii="Arial" w:hAnsi="Arial" w:cs="Arial"/>
        </w:rPr>
        <w:t>m manager who has achieved conformance with Standard 2 to make assumptions about how to effectively achieve re-standardization in his/her jurisdiction. In addition, a lack of stated requirements forces an auditor to also make assumptions about the requirem</w:t>
      </w:r>
      <w:r>
        <w:rPr>
          <w:rFonts w:ascii="Arial" w:hAnsi="Arial" w:cs="Arial"/>
        </w:rPr>
        <w:t>ents during a verification audit. Differing interpretations... and differing expectations... could result in a non-confirming audit. Moreover, specific requirements that might be acceptable by one auditor... could be rejected in a subsequent audit by a dif</w:t>
      </w:r>
      <w:r>
        <w:rPr>
          <w:rFonts w:ascii="Arial" w:hAnsi="Arial" w:cs="Arial"/>
        </w:rPr>
        <w:t>ferent auditor.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absence of specific language regarding continuing standardization (re-standardization)... and the need to rely on unstated (and potentially differing) assumptions... could easily result in regulatory agencies being held to vastly differ</w:t>
      </w:r>
      <w:r>
        <w:rPr>
          <w:rFonts w:ascii="Arial" w:hAnsi="Arial" w:cs="Arial"/>
        </w:rPr>
        <w:t>ent requirements in order to successfully pass a second (and subsequent) verification audit of Standard 2.</w:t>
      </w:r>
    </w:p>
    <w:p w:rsidR="00000000" w:rsidRDefault="008E1C79">
      <w:pPr>
        <w:rPr>
          <w:rFonts w:ascii="Arial" w:eastAsia="Times New Roman" w:hAnsi="Arial" w:cs="Arial"/>
        </w:rPr>
      </w:pPr>
    </w:p>
    <w:p w:rsidR="00000000" w:rsidRDefault="008E1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recommending: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Clarification of continuing standardization (re-standardization) requirements in the </w:t>
      </w:r>
      <w:r>
        <w:rPr>
          <w:rStyle w:val="Emphasis"/>
          <w:rFonts w:ascii="Arial" w:hAnsi="Arial" w:cs="Arial"/>
        </w:rPr>
        <w:t>Voluntary National Retail Food Regulatory Program Standards-January 2015</w:t>
      </w:r>
      <w:r>
        <w:rPr>
          <w:rFonts w:ascii="Arial" w:hAnsi="Arial" w:cs="Arial"/>
        </w:rPr>
        <w:t xml:space="preserve"> by insertion/deletion of the following language in the DEFINITIONS and in STANDARD 2 </w:t>
      </w:r>
      <w:r>
        <w:rPr>
          <w:rStyle w:val="Emphasis"/>
          <w:rFonts w:ascii="Arial" w:hAnsi="Arial" w:cs="Arial"/>
        </w:rPr>
        <w:t>(only thos</w:t>
      </w:r>
      <w:r>
        <w:rPr>
          <w:rStyle w:val="Emphasis"/>
          <w:rFonts w:ascii="Arial" w:hAnsi="Arial" w:cs="Arial"/>
        </w:rPr>
        <w:t xml:space="preserve">e paragraphs impacted are included below; language to be inserted is in underline format and language to be removed is in strikethrough format. Full text of Standard 2 and suggested edits is available in the attached content document titled: </w:t>
      </w:r>
      <w:r>
        <w:rPr>
          <w:rStyle w:val="Emphasis"/>
          <w:rFonts w:ascii="Arial" w:hAnsi="Arial" w:cs="Arial"/>
          <w:b/>
          <w:bCs/>
        </w:rPr>
        <w:t>VNRFRPS Standa</w:t>
      </w:r>
      <w:r>
        <w:rPr>
          <w:rStyle w:val="Emphasis"/>
          <w:rFonts w:ascii="Arial" w:hAnsi="Arial" w:cs="Arial"/>
          <w:b/>
          <w:bCs/>
        </w:rPr>
        <w:t>rd 2 Revision - full text</w:t>
      </w:r>
      <w:r>
        <w:rPr>
          <w:rStyle w:val="Emphasis"/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a) DEFINITIONS - Definition #29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Training Standard </w:t>
      </w:r>
      <w:r>
        <w:rPr>
          <w:rFonts w:ascii="Arial" w:hAnsi="Arial" w:cs="Arial"/>
        </w:rPr>
        <w:t>- An individual who has successfully completed the following training elements AND standardization elements in Standard 2 and is recognized by the program manager as having the f</w:t>
      </w:r>
      <w:r>
        <w:rPr>
          <w:rFonts w:ascii="Arial" w:hAnsi="Arial" w:cs="Arial"/>
        </w:rPr>
        <w:t>ield experience and communication skills necessary to train new employees. The training and standardization elements include: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Satisfactory completion of the prerequisite curriculum;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Completion of a field training process similar to that contained in </w:t>
      </w:r>
      <w:r>
        <w:rPr>
          <w:rFonts w:ascii="Arial" w:hAnsi="Arial" w:cs="Arial"/>
        </w:rPr>
        <w:t>Appendix B-2;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Completion of a minimum of 25 independent inspections and satisfactory completion of the remaining course curriculum; </w:t>
      </w:r>
      <w:r>
        <w:rPr>
          <w:rFonts w:ascii="Arial" w:hAnsi="Arial" w:cs="Arial"/>
          <w:strike/>
        </w:rPr>
        <w:t>and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Successful completion of a standardization process based on a minimum of eight inspections that includes developme</w:t>
      </w:r>
      <w:r>
        <w:rPr>
          <w:rFonts w:ascii="Arial" w:hAnsi="Arial" w:cs="Arial"/>
        </w:rPr>
        <w:t>nt of HACCP flow charts, completion of a risk control plan, and verification of a HACCP plan, similar to the FDA standardization procedures</w:t>
      </w:r>
      <w:r>
        <w:rPr>
          <w:rFonts w:ascii="Arial" w:hAnsi="Arial" w:cs="Arial"/>
          <w:strike/>
        </w:rPr>
        <w:t>.</w:t>
      </w:r>
      <w:r>
        <w:rPr>
          <w:rFonts w:ascii="Arial" w:hAnsi="Arial" w:cs="Arial"/>
        </w:rPr>
        <w:t>;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>
        <w:rPr>
          <w:rFonts w:ascii="Arial" w:hAnsi="Arial" w:cs="Arial"/>
          <w:u w:val="single"/>
        </w:rPr>
        <w:t>Completion of a minimum of 20 contact hours of continuing education in food safety every three (3) years as out</w:t>
      </w:r>
      <w:r>
        <w:rPr>
          <w:rFonts w:ascii="Arial" w:hAnsi="Arial" w:cs="Arial"/>
          <w:u w:val="single"/>
        </w:rPr>
        <w:t>lined in Standard 2; and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6. Successful standardization renewal every three (3) years based on the same protocol and field inspection process as that used to achieve initial standardization.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b) STANDARD 2, Trained Regulatory Staff </w:t>
      </w:r>
      <w:r>
        <w:rPr>
          <w:rStyle w:val="Strong"/>
          <w:rFonts w:ascii="Arial" w:hAnsi="Arial" w:cs="Arial"/>
        </w:rPr>
        <w:t xml:space="preserve">(see attached content document titled: </w:t>
      </w:r>
      <w:r>
        <w:rPr>
          <w:rStyle w:val="Emphasis"/>
          <w:rFonts w:ascii="Arial" w:hAnsi="Arial" w:cs="Arial"/>
          <w:b/>
          <w:bCs/>
        </w:rPr>
        <w:t>VNRFRPS Standard 2 Revision - full text)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Requirement Summary, STEP 4: Food Safety Inspection Officer - Field Standardization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Continuing standardization (re-standardization) shall be maintained by performing four joint</w:t>
      </w:r>
      <w:r>
        <w:rPr>
          <w:rFonts w:ascii="Arial" w:hAnsi="Arial" w:cs="Arial"/>
        </w:rPr>
        <w:t xml:space="preserve"> inspections with the "training standard" every three years</w:t>
      </w:r>
      <w:r>
        <w:rPr>
          <w:rFonts w:ascii="Arial" w:hAnsi="Arial" w:cs="Arial"/>
          <w:u w:val="single"/>
        </w:rPr>
        <w:t>; joint inspections shall be conducted using the same protocol, include the same field exercises, and apply the same scoring and assessment criteria used during initial standardization</w:t>
      </w:r>
      <w:r>
        <w:rPr>
          <w:rFonts w:ascii="Arial" w:hAnsi="Arial" w:cs="Arial"/>
        </w:rPr>
        <w:t>.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Note:</w:t>
      </w:r>
      <w:r>
        <w:rPr>
          <w:rStyle w:val="Emphasis"/>
          <w:rFonts w:ascii="Arial" w:hAnsi="Arial" w:cs="Arial"/>
          <w:u w:val="single"/>
        </w:rPr>
        <w:t xml:space="preserve"> If a </w:t>
      </w:r>
      <w:r>
        <w:rPr>
          <w:rStyle w:val="Emphasis"/>
          <w:rFonts w:ascii="Arial" w:hAnsi="Arial" w:cs="Arial"/>
          <w:u w:val="single"/>
        </w:rPr>
        <w:t xml:space="preserve">jurisdiction updates their standardization protocol, or their scoring and assessment tools, the most recent version shall be used during re-standardization. 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Should a jurisdiction fall short of having 90% of its retail food program inspection staff success</w:t>
      </w:r>
      <w:r>
        <w:rPr>
          <w:rFonts w:ascii="Arial" w:hAnsi="Arial" w:cs="Arial"/>
        </w:rPr>
        <w:t xml:space="preserve">fully complete the Program Standard 2 criteria within the 18 month time frame, </w:t>
      </w:r>
      <w:r>
        <w:rPr>
          <w:rFonts w:ascii="Arial" w:hAnsi="Arial" w:cs="Arial"/>
          <w:u w:val="single"/>
        </w:rPr>
        <w:t>or should a jurisdiction fail to meet all re-standardization requirements every three years,</w:t>
      </w:r>
      <w:r>
        <w:rPr>
          <w:rFonts w:ascii="Arial" w:hAnsi="Arial" w:cs="Arial"/>
        </w:rPr>
        <w:t xml:space="preserve"> a written protocol must be established to provide a remedy so that the Standard can </w:t>
      </w:r>
      <w:r>
        <w:rPr>
          <w:rFonts w:ascii="Arial" w:hAnsi="Arial" w:cs="Arial"/>
        </w:rPr>
        <w:t>be met. This protocol would include a corrective action plan outlining how the situation will be corrected and the date when the correction will be achieved.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Documentation 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quality records needed for this standard include:</w:t>
      </w:r>
    </w:p>
    <w:p w:rsidR="00000000" w:rsidRDefault="008E1C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Certificates or proof of atte</w:t>
      </w:r>
      <w:r>
        <w:rPr>
          <w:rFonts w:ascii="Arial" w:eastAsia="Times New Roman" w:hAnsi="Arial" w:cs="Arial"/>
        </w:rPr>
        <w:t>ndance from the successful completion of all the course elements identified in the Program Standard curriculum (Steps 1 and 3);</w:t>
      </w:r>
    </w:p>
    <w:p w:rsidR="00000000" w:rsidRDefault="008E1C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Documentation of field inspection reports for twenty-five each joint and independent inspections (Steps 2 and 3);</w:t>
      </w:r>
    </w:p>
    <w:p w:rsidR="00000000" w:rsidRDefault="008E1C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Certificates o</w:t>
      </w:r>
      <w:r>
        <w:rPr>
          <w:rFonts w:ascii="Arial" w:eastAsia="Times New Roman" w:hAnsi="Arial" w:cs="Arial"/>
        </w:rPr>
        <w:t xml:space="preserve">r other documentation of successful completion of a field training process similar to that presented in Appendix B-2. </w:t>
      </w:r>
      <w:r>
        <w:rPr>
          <w:rStyle w:val="Strong"/>
          <w:rFonts w:ascii="Arial" w:eastAsia="Times New Roman" w:hAnsi="Arial" w:cs="Arial"/>
        </w:rPr>
        <w:t>NOTE:</w:t>
      </w:r>
      <w:r>
        <w:rPr>
          <w:rFonts w:ascii="Arial" w:eastAsia="Times New Roman" w:hAnsi="Arial" w:cs="Arial"/>
        </w:rPr>
        <w:t xml:space="preserve"> The CFP Field Training Manual is available for the Conference for Food Protection web site: http://www.foodprotect.org/ and is locat</w:t>
      </w:r>
      <w:r>
        <w:rPr>
          <w:rFonts w:ascii="Arial" w:eastAsia="Times New Roman" w:hAnsi="Arial" w:cs="Arial"/>
        </w:rPr>
        <w:t>ed under the icon titled "Conference Developed Guides and Documents."</w:t>
      </w:r>
    </w:p>
    <w:p w:rsidR="00000000" w:rsidRDefault="008E1C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Certificates or other records showing proof of satisfactory standardization </w:t>
      </w:r>
      <w:r>
        <w:rPr>
          <w:rFonts w:ascii="Arial" w:eastAsia="Times New Roman" w:hAnsi="Arial" w:cs="Arial"/>
          <w:u w:val="single"/>
        </w:rPr>
        <w:t>and/or re-standardization</w:t>
      </w:r>
      <w:r>
        <w:rPr>
          <w:rFonts w:ascii="Arial" w:eastAsia="Times New Roman" w:hAnsi="Arial" w:cs="Arial"/>
        </w:rPr>
        <w:t xml:space="preserve"> (Step 4);</w:t>
      </w:r>
    </w:p>
    <w:p w:rsidR="00000000" w:rsidRDefault="008E1C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Contact hour certificates or other records for continuing education (Step </w:t>
      </w:r>
      <w:r>
        <w:rPr>
          <w:rFonts w:ascii="Arial" w:eastAsia="Times New Roman" w:hAnsi="Arial" w:cs="Arial"/>
        </w:rPr>
        <w:t>5);</w:t>
      </w:r>
    </w:p>
    <w:p w:rsidR="00000000" w:rsidRDefault="008E1C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documentation from the regulatory jurisdiction's food program supervisor or training officer that food inspection personnel attended and successful completed the training and education steps outlined in this Standard.</w:t>
      </w:r>
    </w:p>
    <w:p w:rsidR="00000000" w:rsidRDefault="008E1C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hire records or ass</w:t>
      </w:r>
      <w:r>
        <w:rPr>
          <w:rFonts w:ascii="Arial" w:eastAsia="Times New Roman" w:hAnsi="Arial" w:cs="Arial"/>
        </w:rPr>
        <w:t>ignment to the retail food program; and</w:t>
      </w:r>
    </w:p>
    <w:p w:rsidR="00000000" w:rsidRDefault="008E1C7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Summary record of employees' compliance with the Standard.</w:t>
      </w:r>
    </w:p>
    <w:p w:rsidR="00000000" w:rsidRDefault="008E1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Updating of any support material or documents related to Standard 2 and the Definitions of the </w:t>
      </w:r>
      <w:r>
        <w:rPr>
          <w:rStyle w:val="Emphasis"/>
          <w:rFonts w:ascii="Arial" w:hAnsi="Arial" w:cs="Arial"/>
        </w:rPr>
        <w:t>Voluntary National Retail Food Regulatory Program Standards</w:t>
      </w:r>
      <w:r>
        <w:rPr>
          <w:rStyle w:val="Emphasis"/>
          <w:rFonts w:ascii="Arial" w:hAnsi="Arial" w:cs="Arial"/>
        </w:rPr>
        <w:t xml:space="preserve">-January 2015 </w:t>
      </w:r>
      <w:r>
        <w:rPr>
          <w:rFonts w:ascii="Arial" w:hAnsi="Arial" w:cs="Arial"/>
        </w:rPr>
        <w:t>to reflect any language change.</w:t>
      </w:r>
    </w:p>
    <w:p w:rsidR="00000000" w:rsidRDefault="008E1C79">
      <w:pPr>
        <w:rPr>
          <w:rFonts w:ascii="Arial" w:eastAsia="Times New Roman" w:hAnsi="Arial" w:cs="Arial"/>
        </w:rPr>
      </w:pPr>
    </w:p>
    <w:p w:rsidR="00000000" w:rsidRDefault="008E1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000000"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 Ramirez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Berkeley, Division of Environmental Health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 Milvia Street, 2nd Floor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Berkeley, CA 94704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510-981-5261</w:t>
            </w:r>
          </w:p>
        </w:tc>
        <w:tc>
          <w:tcPr>
            <w:tcW w:w="0" w:type="auto"/>
            <w:vAlign w:val="center"/>
            <w:hideMark/>
          </w:tcPr>
          <w:p w:rsidR="00000000" w:rsidRDefault="008E1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E1C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mramirez@cityofberkeley.info</w:t>
            </w:r>
          </w:p>
        </w:tc>
        <w:tc>
          <w:tcPr>
            <w:tcW w:w="0" w:type="auto"/>
            <w:vAlign w:val="center"/>
            <w:hideMark/>
          </w:tcPr>
          <w:p w:rsidR="00000000" w:rsidRDefault="008E1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E1C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E1C79">
      <w:pPr>
        <w:rPr>
          <w:rFonts w:ascii="Arial" w:hAnsi="Arial" w:cs="Arial"/>
        </w:rPr>
      </w:pPr>
    </w:p>
    <w:p w:rsidR="00000000" w:rsidRDefault="008E1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67"/>
        <w:gridCol w:w="478"/>
        <w:gridCol w:w="478"/>
      </w:tblGrid>
      <w:tr w:rsidR="00000000"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Everly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Berkeley, Division of Environmental Health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 Milvia Street, 2nd Floor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Berkeley, CA 94704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510-501-0417</w:t>
            </w:r>
          </w:p>
        </w:tc>
        <w:tc>
          <w:tcPr>
            <w:tcW w:w="0" w:type="auto"/>
            <w:vAlign w:val="center"/>
            <w:hideMark/>
          </w:tcPr>
          <w:p w:rsidR="00000000" w:rsidRDefault="008E1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E1C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E1C7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veverly@cityofberkeley.info</w:t>
            </w:r>
          </w:p>
        </w:tc>
        <w:tc>
          <w:tcPr>
            <w:tcW w:w="0" w:type="auto"/>
            <w:vAlign w:val="center"/>
            <w:hideMark/>
          </w:tcPr>
          <w:p w:rsidR="00000000" w:rsidRDefault="008E1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E1C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E1C79">
      <w:pPr>
        <w:rPr>
          <w:rFonts w:ascii="Arial" w:hAnsi="Arial" w:cs="Arial"/>
        </w:rPr>
      </w:pPr>
    </w:p>
    <w:p w:rsidR="00000000" w:rsidRDefault="008E1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8E1C79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"•</w:t>
      </w:r>
      <w:r>
        <w:rPr>
          <w:rFonts w:ascii="Arial" w:hAnsi="Arial" w:cs="Arial"/>
        </w:rPr>
        <w:tab/>
        <w:t xml:space="preserve">VNRFRPS Standard 2 Revision - full text" </w:t>
      </w:r>
    </w:p>
    <w:p w:rsidR="00000000" w:rsidRDefault="008E1C79">
      <w:pPr>
        <w:rPr>
          <w:rFonts w:ascii="Arial" w:hAnsi="Arial" w:cs="Arial"/>
          <w:b/>
        </w:rPr>
      </w:pPr>
    </w:p>
    <w:p w:rsidR="00000000" w:rsidRDefault="008E1C7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C42EA"/>
    <w:multiLevelType w:val="multilevel"/>
    <w:tmpl w:val="766E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E1C79"/>
    <w:rsid w:val="008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6857</Characters>
  <Application>Microsoft Office Word</Application>
  <DocSecurity>0</DocSecurity>
  <Lines>57</Lines>
  <Paragraphs>16</Paragraphs>
  <ScaleCrop>false</ScaleCrop>
  <Company>Conference for Food Safety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