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41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014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01413">
      <w:pPr>
        <w:rPr>
          <w:rFonts w:ascii="Arial" w:hAnsi="Arial" w:cs="Arial"/>
          <w:b/>
        </w:rPr>
      </w:pPr>
    </w:p>
    <w:p w:rsidR="00000000" w:rsidRDefault="00F014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035</w:t>
      </w:r>
    </w:p>
    <w:p w:rsidR="00000000" w:rsidRDefault="00F014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II-002</w:t>
      </w:r>
    </w:p>
    <w:p w:rsidR="00000000" w:rsidRDefault="00F01413">
      <w:pPr>
        <w:rPr>
          <w:rFonts w:ascii="Arial" w:hAnsi="Arial" w:cs="Arial"/>
          <w:b/>
        </w:rPr>
      </w:pPr>
    </w:p>
    <w:p w:rsidR="00000000" w:rsidRDefault="00F01413">
      <w:pPr>
        <w:rPr>
          <w:rFonts w:ascii="Arial" w:hAnsi="Arial" w:cs="Arial"/>
          <w:b/>
        </w:rPr>
      </w:pPr>
    </w:p>
    <w:p w:rsidR="00000000" w:rsidRDefault="00F01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Certification of Food Safety Regulation Professional Workgroup</w:t>
      </w:r>
    </w:p>
    <w:p w:rsidR="00000000" w:rsidRDefault="00F01413">
      <w:pPr>
        <w:rPr>
          <w:rFonts w:ascii="Arial" w:eastAsia="Times New Roman" w:hAnsi="Arial" w:cs="Arial"/>
        </w:rPr>
      </w:pPr>
    </w:p>
    <w:p w:rsidR="00000000" w:rsidRDefault="00F01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re-created 2014-2016 Certification of Food Safety Regulation Professionals (CFSRP) Workgroup be charged with the following: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Charge 1: </w:t>
      </w:r>
      <w:r>
        <w:rPr>
          <w:rFonts w:ascii="Arial" w:hAnsi="Arial" w:cs="Arial"/>
        </w:rPr>
        <w:t>Collaborate with the FDA Center for Food Safety and Applied Nutrition, the FDA Division of Human Resource Developme</w:t>
      </w:r>
      <w:r>
        <w:rPr>
          <w:rFonts w:ascii="Arial" w:hAnsi="Arial" w:cs="Arial"/>
        </w:rPr>
        <w:t>nt, and the Partnership for Food Protection Training and Certification Workgroup (PFP TCWG) to: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Continue review of all initiatives: existing, new or under development; involving the training, evaluation and/or certification of food safety inspection off</w:t>
      </w:r>
      <w:r>
        <w:rPr>
          <w:rFonts w:ascii="Arial" w:hAnsi="Arial" w:cs="Arial"/>
        </w:rPr>
        <w:t>icers. This collaborative working relationship will ensure the sharing of information so as not to create any unnecessary redundancies in the creation of work product or assignment of tasks/responsibilities.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the results of the FDA, NEHA, and IFPT</w:t>
      </w:r>
      <w:r>
        <w:rPr>
          <w:rFonts w:ascii="Arial" w:hAnsi="Arial" w:cs="Arial"/>
        </w:rPr>
        <w:t>I review of the Retail Food Curriculum based on the Retail Food Job Task Analysis (JTA) to determine if changes are needed in the Standard 2 curriculum. Identify any gaps and recommendations for change and review the time frame for completion of Steps 1 th</w:t>
      </w:r>
      <w:r>
        <w:rPr>
          <w:rFonts w:ascii="Arial" w:hAnsi="Arial" w:cs="Arial"/>
        </w:rPr>
        <w:t>rough 4 for new hires or staff newly assigned to the regulatory retail food protection program.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Determine if the Conference for Food Protection Field Training Manual for Regulatory Retail Food Safety Inspection Officers and forms need to be revised base</w:t>
      </w:r>
      <w:r>
        <w:rPr>
          <w:rFonts w:ascii="Arial" w:hAnsi="Arial" w:cs="Arial"/>
        </w:rPr>
        <w:t>d on the findings of the PFP TCWG and the Retail Food Safety Specialist Job Task Analysis.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Charge 2: </w:t>
      </w:r>
      <w:r>
        <w:rPr>
          <w:rFonts w:ascii="Arial" w:hAnsi="Arial" w:cs="Arial"/>
        </w:rPr>
        <w:t>Work in collaboration with the FDA to: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Assist with questions regarding the comments contained in the 2012 Workgroup's pilot project report on the CFP we</w:t>
      </w:r>
      <w:r>
        <w:rPr>
          <w:rFonts w:ascii="Arial" w:hAnsi="Arial" w:cs="Arial"/>
        </w:rPr>
        <w:t>bsite that might trigger revisions of the VNRFRPS, Standard 4 Uniform Inspection Program.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Assess if any changes will be needed in Standard 2 to provide better alignment with Standard 4 of the VNRFRPS.</w:t>
      </w:r>
    </w:p>
    <w:p w:rsidR="00000000" w:rsidRDefault="00F0141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 xml:space="preserve">Charge 3: </w:t>
      </w:r>
      <w:r>
        <w:rPr>
          <w:rFonts w:ascii="Arial" w:hAnsi="Arial" w:cs="Arial"/>
        </w:rPr>
        <w:t>Report back the Workgroup's findings and o</w:t>
      </w:r>
      <w:r>
        <w:rPr>
          <w:rFonts w:ascii="Arial" w:hAnsi="Arial" w:cs="Arial"/>
        </w:rPr>
        <w:t>utcomes to the 2016 Biennial Meeting of the Conference for Food Protection.</w:t>
      </w:r>
    </w:p>
    <w:p w:rsidR="00000000" w:rsidRDefault="00F01413">
      <w:pPr>
        <w:rPr>
          <w:rFonts w:ascii="Arial" w:eastAsia="Times New Roman" w:hAnsi="Arial" w:cs="Arial"/>
        </w:rPr>
      </w:pPr>
    </w:p>
    <w:p w:rsidR="00000000" w:rsidRDefault="00F01413">
      <w:pPr>
        <w:rPr>
          <w:rFonts w:ascii="Arial" w:hAnsi="Arial" w:cs="Arial"/>
          <w:b/>
        </w:rPr>
      </w:pPr>
    </w:p>
    <w:p w:rsidR="00000000" w:rsidRDefault="00F0141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01413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1896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