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529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652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965294">
      <w:pPr>
        <w:rPr>
          <w:rFonts w:ascii="Arial" w:hAnsi="Arial" w:cs="Arial"/>
          <w:b/>
        </w:rPr>
      </w:pPr>
    </w:p>
    <w:p w:rsidR="00000000" w:rsidRDefault="0096529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017</w:t>
      </w:r>
    </w:p>
    <w:p w:rsidR="00000000" w:rsidRDefault="0096529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I-021</w:t>
      </w:r>
    </w:p>
    <w:p w:rsidR="00000000" w:rsidRDefault="0096529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529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5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965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5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5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5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5294">
            <w:pPr>
              <w:rPr>
                <w:rFonts w:ascii="Arial" w:hAnsi="Arial" w:cs="Arial"/>
                <w:b/>
              </w:rPr>
            </w:pPr>
          </w:p>
          <w:p w:rsidR="00000000" w:rsidRDefault="00965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529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529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5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5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5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5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529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529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96529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965294">
      <w:pPr>
        <w:rPr>
          <w:rFonts w:ascii="Arial" w:hAnsi="Arial" w:cs="Arial"/>
          <w:b/>
        </w:rPr>
      </w:pPr>
    </w:p>
    <w:p w:rsidR="00000000" w:rsidRDefault="009652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6529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Sore Throat with Fever</w:t>
      </w:r>
    </w:p>
    <w:p w:rsidR="00000000" w:rsidRDefault="00965294">
      <w:pPr>
        <w:rPr>
          <w:rFonts w:ascii="Arial" w:eastAsia="Times New Roman" w:hAnsi="Arial" w:cs="Arial"/>
        </w:rPr>
      </w:pPr>
    </w:p>
    <w:p w:rsidR="00000000" w:rsidRDefault="009652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96529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2013 FDA Food Code, section 2-201.13(G) requires a person with sore throat and fever to not return to work until</w:t>
      </w:r>
      <w:r>
        <w:rPr>
          <w:rFonts w:ascii="Arial" w:hAnsi="Arial" w:cs="Arial"/>
        </w:rPr>
        <w:t xml:space="preserve"> they have medical documentation of being free of </w:t>
      </w:r>
      <w:r>
        <w:rPr>
          <w:rStyle w:val="Emphasis"/>
          <w:rFonts w:ascii="Arial" w:hAnsi="Arial" w:cs="Arial"/>
          <w:u w:val="single"/>
        </w:rPr>
        <w:t>Streptococcus</w:t>
      </w:r>
      <w:r>
        <w:rPr>
          <w:rStyle w:val="Emphasis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  <w:u w:val="single"/>
        </w:rPr>
        <w:t>pyogenes</w:t>
      </w:r>
      <w:r>
        <w:rPr>
          <w:rFonts w:ascii="Arial" w:hAnsi="Arial" w:cs="Arial"/>
        </w:rPr>
        <w:t xml:space="preserve"> or have received professional medical treatment for same.</w:t>
      </w:r>
    </w:p>
    <w:p w:rsidR="00000000" w:rsidRDefault="0096529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This release from exclusion requirement goes above and beyond what is required for other reportable symptoms. Additionally, </w:t>
      </w:r>
      <w:r>
        <w:rPr>
          <w:rStyle w:val="Emphasis"/>
          <w:rFonts w:ascii="Arial" w:hAnsi="Arial" w:cs="Arial"/>
          <w:u w:val="single"/>
        </w:rPr>
        <w:t>S</w:t>
      </w:r>
      <w:r>
        <w:rPr>
          <w:rStyle w:val="Emphasis"/>
          <w:rFonts w:ascii="Arial" w:hAnsi="Arial" w:cs="Arial"/>
          <w:u w:val="single"/>
        </w:rPr>
        <w:t>treptococcus pyogenes</w:t>
      </w:r>
      <w:r>
        <w:rPr>
          <w:rFonts w:ascii="Arial" w:hAnsi="Arial" w:cs="Arial"/>
        </w:rPr>
        <w:t xml:space="preserve"> is not one of the big six reportable diagnosed illnesses.</w:t>
      </w:r>
    </w:p>
    <w:p w:rsidR="00000000" w:rsidRDefault="00965294">
      <w:pPr>
        <w:rPr>
          <w:rFonts w:ascii="Arial" w:eastAsia="Times New Roman" w:hAnsi="Arial" w:cs="Arial"/>
        </w:rPr>
      </w:pPr>
    </w:p>
    <w:p w:rsidR="00000000" w:rsidRDefault="009652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96529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sore throat is a frequent symptom of the common cold or other acute respiratory tract infections. According to CDC's "Get Smart: Know When Antibi</w:t>
      </w:r>
      <w:r>
        <w:rPr>
          <w:rFonts w:ascii="Arial" w:hAnsi="Arial" w:cs="Arial"/>
        </w:rPr>
        <w:t>otics Work" found at http://www.cdc.gov/getsmart/index.html, most sore throats are a symptom of the common cold or an upper respiratory infection, which are caused by viruses. Therefore, Group A streptococcus is not the primary concern for a sore throat wi</w:t>
      </w:r>
      <w:r>
        <w:rPr>
          <w:rFonts w:ascii="Arial" w:hAnsi="Arial" w:cs="Arial"/>
        </w:rPr>
        <w:t>th fever. From the Science Daily in September 2012, http://www.sciencedaily.com/releases/2012/09/120910122608.htm regarding published guidelines by the Infectious Diseases Society of America</w:t>
      </w:r>
    </w:p>
    <w:p w:rsidR="00000000" w:rsidRDefault="0096529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"About 15 million people in the U.S. see the doctor for a sore th</w:t>
      </w:r>
      <w:r>
        <w:rPr>
          <w:rFonts w:ascii="Arial" w:hAnsi="Arial" w:cs="Arial"/>
        </w:rPr>
        <w:t>roat every year and up to 70 percent receive antibiotics, although only a smaller percentage actually have strep throat: approximately 20 to 30 percent of children and just 5 to 15 percent of adults."</w:t>
      </w:r>
    </w:p>
    <w:p w:rsidR="00000000" w:rsidRDefault="0096529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guidelines note that children and adults do not nee</w:t>
      </w:r>
      <w:r>
        <w:rPr>
          <w:rFonts w:ascii="Arial" w:hAnsi="Arial" w:cs="Arial"/>
        </w:rPr>
        <w:t>d to be tested for strep throat if they have a cough, runny nose, hoarseness and mouth sores, which are strong signs of a viral throat infection.</w:t>
      </w:r>
    </w:p>
    <w:p w:rsidR="00000000" w:rsidRDefault="0096529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the last thirty years, only three foodborne illness outbreaks are confirmed to be associated with Streptoco</w:t>
      </w:r>
      <w:r>
        <w:rPr>
          <w:rFonts w:ascii="Arial" w:hAnsi="Arial" w:cs="Arial"/>
        </w:rPr>
        <w:t>ccus Group A (two in 1984 and one in 2012). Taking into account the number of people seen in a single year for sore throat with fever and the associated risk to food borne disease transmission, the hazard does not support the need for such a restrictive re</w:t>
      </w:r>
      <w:r>
        <w:rPr>
          <w:rFonts w:ascii="Arial" w:hAnsi="Arial" w:cs="Arial"/>
        </w:rPr>
        <w:t>quirement to reinstate a food employee who was excluded only after they have seen a health practitioner, without a diagnosis of strep throat. Compared to the number of people seen for vomiting and diarrhea in a single year, and the number of outbreaks asso</w:t>
      </w:r>
      <w:r>
        <w:rPr>
          <w:rFonts w:ascii="Arial" w:hAnsi="Arial" w:cs="Arial"/>
        </w:rPr>
        <w:t>ciated by the two symptoms, this removal of exclusion requiring only 24 hours asymptomatic in order to be reinstated, is far less restrictive.</w:t>
      </w:r>
    </w:p>
    <w:p w:rsidR="00000000" w:rsidRDefault="0096529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terms of public health safety, there is reason to associate sore throat with fever as less of a risk than vomi</w:t>
      </w:r>
      <w:r>
        <w:rPr>
          <w:rFonts w:ascii="Arial" w:hAnsi="Arial" w:cs="Arial"/>
        </w:rPr>
        <w:t>ting and diarrhea, therefore the Food Code requirements for removing the exclusions and restrictions for sore throat and fever should reflect the same requirements as found under vomiting and diarrhea.</w:t>
      </w:r>
    </w:p>
    <w:p w:rsidR="00000000" w:rsidRDefault="00965294">
      <w:pPr>
        <w:rPr>
          <w:rFonts w:ascii="Arial" w:eastAsia="Times New Roman" w:hAnsi="Arial" w:cs="Arial"/>
        </w:rPr>
      </w:pPr>
    </w:p>
    <w:p w:rsidR="00000000" w:rsidRDefault="009652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6529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>hat a letter be sent to the FDA recommending amending the 2013 Food Code by adding a new subparagraph to Section 2-201.13(G) as follows (new language is in underline format):</w:t>
      </w:r>
    </w:p>
    <w:p w:rsidR="00000000" w:rsidRDefault="00965294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(4) Is ASYMPTOMATIC for at least 24 hours </w:t>
      </w:r>
      <w:r>
        <w:rPr>
          <w:rFonts w:ascii="Arial" w:hAnsi="Arial" w:cs="Arial"/>
          <w:u w:val="single"/>
          <w:vertAlign w:val="superscript"/>
        </w:rPr>
        <w:t>P</w:t>
      </w:r>
    </w:p>
    <w:p w:rsidR="00000000" w:rsidRDefault="00965294">
      <w:pPr>
        <w:rPr>
          <w:rFonts w:ascii="Arial" w:eastAsia="Times New Roman" w:hAnsi="Arial" w:cs="Arial"/>
        </w:rPr>
      </w:pPr>
    </w:p>
    <w:p w:rsidR="00000000" w:rsidRDefault="009652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965294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9652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Krzyzanowski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9652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9652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Conference on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652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9652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W. Allegan StP.O. 16082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652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9652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Lansing, MI 48901-6082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652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9652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517-719-7919</w:t>
            </w:r>
          </w:p>
        </w:tc>
        <w:tc>
          <w:tcPr>
            <w:tcW w:w="900" w:type="dxa"/>
            <w:hideMark/>
          </w:tcPr>
          <w:p w:rsidR="00000000" w:rsidRDefault="009652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9652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517-373-3333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652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9652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krzyzanowskir@michigan.gov</w:t>
            </w:r>
          </w:p>
        </w:tc>
      </w:tr>
    </w:tbl>
    <w:p w:rsidR="00000000" w:rsidRDefault="00965294">
      <w:pPr>
        <w:rPr>
          <w:rFonts w:ascii="Arial" w:hAnsi="Arial" w:cs="Arial"/>
        </w:rPr>
      </w:pPr>
    </w:p>
    <w:p w:rsidR="00000000" w:rsidRDefault="009652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965294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"CDC 2011 Foodborne Illness Estimates" </w:t>
      </w:r>
    </w:p>
    <w:p w:rsidR="00000000" w:rsidRDefault="00965294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"CDC Estimates - Top 5 pathogens contributing to foodborne illness" </w:t>
      </w:r>
    </w:p>
    <w:p w:rsidR="00000000" w:rsidRDefault="00965294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"Trends in Foodborne Illness in the US" </w:t>
      </w:r>
    </w:p>
    <w:p w:rsidR="00000000" w:rsidRDefault="00965294">
      <w:pPr>
        <w:numPr>
          <w:ilvl w:val="0"/>
          <w:numId w:val="2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"CDC Get Smart: Know when antibiotics work - Sore throat" </w:t>
      </w:r>
    </w:p>
    <w:p w:rsidR="00000000" w:rsidRDefault="00965294">
      <w:pPr>
        <w:rPr>
          <w:rFonts w:ascii="Arial" w:hAnsi="Arial" w:cs="Arial"/>
          <w:b/>
        </w:rPr>
      </w:pPr>
    </w:p>
    <w:p w:rsidR="00965294" w:rsidRDefault="0096529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965294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8B7AFE"/>
    <w:rsid w:val="008B7AFE"/>
    <w:rsid w:val="0096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>Conference for Food Safety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2014-03-15T13:13:00Z</dcterms:created>
  <dcterms:modified xsi:type="dcterms:W3CDTF">2014-03-15T13:13:00Z</dcterms:modified>
</cp:coreProperties>
</file>