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D086C">
      <w:pPr>
        <w:jc w:val="center"/>
        <w:rPr>
          <w:rFonts w:ascii="Arial" w:hAnsi="Arial" w:cs="Arial"/>
          <w:b/>
        </w:rPr>
      </w:pPr>
      <w:bookmarkStart w:id="0" w:name="_GoBack"/>
      <w:bookmarkEnd w:id="0"/>
      <w:r>
        <w:rPr>
          <w:rFonts w:ascii="Arial" w:hAnsi="Arial" w:cs="Arial"/>
          <w:b/>
        </w:rPr>
        <w:t>Conference for Food Protection</w:t>
      </w:r>
    </w:p>
    <w:p w:rsidR="00000000" w:rsidRDefault="00ED086C">
      <w:pPr>
        <w:jc w:val="center"/>
        <w:rPr>
          <w:rFonts w:ascii="Arial" w:hAnsi="Arial" w:cs="Arial"/>
          <w:b/>
        </w:rPr>
      </w:pPr>
      <w:r>
        <w:rPr>
          <w:rFonts w:ascii="Arial" w:hAnsi="Arial" w:cs="Arial"/>
          <w:b/>
        </w:rPr>
        <w:t>2014 Issue Form</w:t>
      </w:r>
    </w:p>
    <w:p w:rsidR="00000000" w:rsidRDefault="00ED086C">
      <w:pPr>
        <w:rPr>
          <w:rFonts w:ascii="Arial" w:hAnsi="Arial" w:cs="Arial"/>
          <w:b/>
        </w:rPr>
      </w:pPr>
    </w:p>
    <w:p w:rsidR="00000000" w:rsidRDefault="00ED086C">
      <w:pPr>
        <w:jc w:val="right"/>
        <w:rPr>
          <w:rFonts w:ascii="Arial" w:hAnsi="Arial" w:cs="Arial"/>
          <w:b/>
        </w:rPr>
      </w:pPr>
      <w:r>
        <w:rPr>
          <w:rFonts w:ascii="Arial" w:hAnsi="Arial" w:cs="Arial"/>
          <w:b/>
        </w:rPr>
        <w:t>Internal Number: 104</w:t>
      </w:r>
    </w:p>
    <w:p w:rsidR="00000000" w:rsidRDefault="00ED086C">
      <w:pPr>
        <w:jc w:val="right"/>
        <w:rPr>
          <w:rFonts w:ascii="Arial" w:hAnsi="Arial" w:cs="Arial"/>
          <w:b/>
        </w:rPr>
      </w:pPr>
      <w:r>
        <w:rPr>
          <w:rFonts w:ascii="Arial" w:hAnsi="Arial" w:cs="Arial"/>
          <w:b/>
        </w:rPr>
        <w:t>Issue: 2014 II-010</w:t>
      </w:r>
    </w:p>
    <w:p w:rsidR="00000000" w:rsidRDefault="00ED08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D086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D086C">
            <w:pPr>
              <w:rPr>
                <w:rFonts w:ascii="Arial" w:hAnsi="Arial" w:cs="Arial"/>
              </w:rPr>
            </w:pPr>
            <w:r>
              <w:rPr>
                <w:rFonts w:ascii="Arial" w:hAnsi="Arial" w:cs="Arial"/>
              </w:rPr>
              <w:t>Accepted as</w:t>
            </w:r>
          </w:p>
          <w:p w:rsidR="00000000" w:rsidRDefault="00ED086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D086C">
            <w:pPr>
              <w:rPr>
                <w:rFonts w:ascii="Arial" w:hAnsi="Arial" w:cs="Arial"/>
                <w:b/>
              </w:rPr>
            </w:pPr>
          </w:p>
        </w:tc>
        <w:tc>
          <w:tcPr>
            <w:tcW w:w="1728" w:type="dxa"/>
            <w:tcBorders>
              <w:top w:val="nil"/>
              <w:left w:val="nil"/>
              <w:bottom w:val="nil"/>
              <w:right w:val="nil"/>
            </w:tcBorders>
            <w:vAlign w:val="bottom"/>
            <w:hideMark/>
          </w:tcPr>
          <w:p w:rsidR="00000000" w:rsidRDefault="00ED086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D086C">
            <w:pPr>
              <w:rPr>
                <w:rFonts w:ascii="Arial" w:hAnsi="Arial" w:cs="Arial"/>
                <w:b/>
              </w:rPr>
            </w:pPr>
          </w:p>
        </w:tc>
        <w:tc>
          <w:tcPr>
            <w:tcW w:w="1584" w:type="dxa"/>
            <w:tcBorders>
              <w:top w:val="nil"/>
              <w:left w:val="nil"/>
              <w:bottom w:val="nil"/>
              <w:right w:val="nil"/>
            </w:tcBorders>
            <w:vAlign w:val="bottom"/>
          </w:tcPr>
          <w:p w:rsidR="00000000" w:rsidRDefault="00ED086C">
            <w:pPr>
              <w:rPr>
                <w:rFonts w:ascii="Arial" w:hAnsi="Arial" w:cs="Arial"/>
                <w:b/>
              </w:rPr>
            </w:pPr>
          </w:p>
          <w:p w:rsidR="00000000" w:rsidRDefault="00ED086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D086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D086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D086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D086C">
            <w:pPr>
              <w:rPr>
                <w:rFonts w:ascii="Arial" w:hAnsi="Arial" w:cs="Arial"/>
                <w:b/>
              </w:rPr>
            </w:pPr>
          </w:p>
        </w:tc>
        <w:tc>
          <w:tcPr>
            <w:tcW w:w="1728" w:type="dxa"/>
            <w:tcBorders>
              <w:top w:val="nil"/>
              <w:left w:val="nil"/>
              <w:bottom w:val="nil"/>
              <w:right w:val="nil"/>
            </w:tcBorders>
            <w:vAlign w:val="bottom"/>
            <w:hideMark/>
          </w:tcPr>
          <w:p w:rsidR="00000000" w:rsidRDefault="00ED086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D086C">
            <w:pPr>
              <w:rPr>
                <w:rFonts w:ascii="Arial" w:hAnsi="Arial" w:cs="Arial"/>
                <w:b/>
              </w:rPr>
            </w:pPr>
          </w:p>
        </w:tc>
        <w:tc>
          <w:tcPr>
            <w:tcW w:w="1584" w:type="dxa"/>
            <w:tcBorders>
              <w:top w:val="nil"/>
              <w:left w:val="nil"/>
              <w:bottom w:val="nil"/>
              <w:right w:val="nil"/>
            </w:tcBorders>
            <w:vAlign w:val="bottom"/>
          </w:tcPr>
          <w:p w:rsidR="00000000" w:rsidRDefault="00ED086C">
            <w:pPr>
              <w:pStyle w:val="Heading1"/>
              <w:jc w:val="left"/>
              <w:rPr>
                <w:rFonts w:cs="Arial"/>
                <w:szCs w:val="24"/>
              </w:rPr>
            </w:pPr>
          </w:p>
        </w:tc>
        <w:tc>
          <w:tcPr>
            <w:tcW w:w="720" w:type="dxa"/>
            <w:tcBorders>
              <w:top w:val="nil"/>
              <w:left w:val="nil"/>
              <w:bottom w:val="nil"/>
              <w:right w:val="nil"/>
            </w:tcBorders>
            <w:vAlign w:val="bottom"/>
          </w:tcPr>
          <w:p w:rsidR="00000000" w:rsidRDefault="00ED086C">
            <w:pPr>
              <w:rPr>
                <w:rFonts w:ascii="Arial" w:hAnsi="Arial" w:cs="Arial"/>
                <w:b/>
              </w:rPr>
            </w:pPr>
          </w:p>
        </w:tc>
      </w:tr>
    </w:tbl>
    <w:p w:rsidR="00000000" w:rsidRDefault="00ED086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D086C">
      <w:pPr>
        <w:rPr>
          <w:rFonts w:ascii="Arial" w:hAnsi="Arial" w:cs="Arial"/>
          <w:b/>
        </w:rPr>
      </w:pPr>
    </w:p>
    <w:p w:rsidR="00000000" w:rsidRDefault="00ED086C">
      <w:pPr>
        <w:rPr>
          <w:rFonts w:ascii="Arial" w:hAnsi="Arial" w:cs="Arial"/>
          <w:b/>
        </w:rPr>
      </w:pPr>
      <w:r>
        <w:rPr>
          <w:rFonts w:ascii="Arial" w:hAnsi="Arial" w:cs="Arial"/>
          <w:b/>
        </w:rPr>
        <w:t>Title:</w:t>
      </w:r>
    </w:p>
    <w:p w:rsidR="00000000" w:rsidRDefault="00ED086C">
      <w:pPr>
        <w:pStyle w:val="NormalWeb"/>
        <w:rPr>
          <w:rFonts w:ascii="Arial" w:hAnsi="Arial" w:cs="Arial"/>
        </w:rPr>
      </w:pPr>
      <w:r>
        <w:rPr>
          <w:rFonts w:ascii="Arial" w:hAnsi="Arial" w:cs="Arial"/>
        </w:rPr>
        <w:t>SDCERC 3 - Continued Data Collection to Determine Public Health Scoring</w:t>
      </w:r>
    </w:p>
    <w:p w:rsidR="00000000" w:rsidRDefault="00ED086C">
      <w:pPr>
        <w:rPr>
          <w:rFonts w:ascii="Arial" w:eastAsia="Times New Roman" w:hAnsi="Arial" w:cs="Arial"/>
        </w:rPr>
      </w:pPr>
    </w:p>
    <w:p w:rsidR="00000000" w:rsidRDefault="00ED086C">
      <w:pPr>
        <w:rPr>
          <w:rFonts w:ascii="Arial" w:hAnsi="Arial" w:cs="Arial"/>
          <w:b/>
        </w:rPr>
      </w:pPr>
      <w:r>
        <w:rPr>
          <w:rFonts w:ascii="Arial" w:hAnsi="Arial" w:cs="Arial"/>
          <w:b/>
        </w:rPr>
        <w:t>Issue you would like the Conference to consider:</w:t>
      </w:r>
    </w:p>
    <w:p w:rsidR="00000000" w:rsidRDefault="00ED086C">
      <w:pPr>
        <w:pStyle w:val="NormalWeb"/>
        <w:rPr>
          <w:rFonts w:ascii="Arial" w:hAnsi="Arial" w:cs="Arial"/>
        </w:rPr>
      </w:pPr>
      <w:r>
        <w:rPr>
          <w:rFonts w:ascii="Arial" w:hAnsi="Arial" w:cs="Arial"/>
        </w:rPr>
        <w:t>The Conference send a letter to FDA encouraging them to continue ex</w:t>
      </w:r>
      <w:r>
        <w:rPr>
          <w:rFonts w:ascii="Arial" w:hAnsi="Arial" w:cs="Arial"/>
        </w:rPr>
        <w:t>ploring ways, such as the current work with NACCHO and data collection with the Risk Factor Studies, to determine if there is a statistically significant public health impact related to scoring, and if one scoring system has a greater public health impact.</w:t>
      </w:r>
    </w:p>
    <w:p w:rsidR="00000000" w:rsidRDefault="00ED086C">
      <w:pPr>
        <w:rPr>
          <w:rFonts w:ascii="Arial" w:eastAsia="Times New Roman" w:hAnsi="Arial" w:cs="Arial"/>
        </w:rPr>
      </w:pPr>
    </w:p>
    <w:p w:rsidR="00000000" w:rsidRDefault="00ED086C">
      <w:pPr>
        <w:rPr>
          <w:rFonts w:ascii="Arial" w:hAnsi="Arial" w:cs="Arial"/>
          <w:b/>
        </w:rPr>
      </w:pPr>
      <w:r>
        <w:rPr>
          <w:rFonts w:ascii="Arial" w:hAnsi="Arial" w:cs="Arial"/>
          <w:b/>
        </w:rPr>
        <w:t>Public Health Significance:</w:t>
      </w:r>
    </w:p>
    <w:p w:rsidR="00000000" w:rsidRDefault="00ED086C">
      <w:pPr>
        <w:pStyle w:val="NormalWeb"/>
        <w:rPr>
          <w:rFonts w:ascii="Arial" w:hAnsi="Arial" w:cs="Arial"/>
        </w:rPr>
      </w:pPr>
      <w:r>
        <w:rPr>
          <w:rFonts w:ascii="Arial" w:hAnsi="Arial" w:cs="Arial"/>
        </w:rPr>
        <w:t>During the 2012 Conference Issue # 2012- 11- 35 resulted in the following charge:</w:t>
      </w:r>
    </w:p>
    <w:p w:rsidR="00000000" w:rsidRDefault="00ED086C">
      <w:pPr>
        <w:pStyle w:val="NormalWeb"/>
        <w:divId w:val="619530372"/>
        <w:rPr>
          <w:rFonts w:ascii="Arial" w:hAnsi="Arial" w:cs="Arial"/>
        </w:rPr>
      </w:pPr>
      <w:r>
        <w:rPr>
          <w:rStyle w:val="Emphasis"/>
          <w:rFonts w:ascii="Arial" w:hAnsi="Arial" w:cs="Arial"/>
        </w:rPr>
        <w:t>The Conference recommends that a committee be created to study how health department inspection data can be collected more uniformly through the</w:t>
      </w:r>
      <w:r>
        <w:rPr>
          <w:rStyle w:val="Emphasis"/>
          <w:rFonts w:ascii="Arial" w:hAnsi="Arial" w:cs="Arial"/>
        </w:rPr>
        <w:t xml:space="preserve"> use of standardized formats to enhance public health. Utilizing Food Code Annex 7, Form 3-A (Food Establishment Inspection Form) and Guide 3-B (Instructions for Marking the Food Establishment Inspection Report, Including Food Code References for Risk Fact</w:t>
      </w:r>
      <w:r>
        <w:rPr>
          <w:rStyle w:val="Emphasis"/>
          <w:rFonts w:ascii="Arial" w:hAnsi="Arial" w:cs="Arial"/>
        </w:rPr>
        <w:t xml:space="preserve">ors/Interventions and Good Retail Practices) as the starting point, the committee is charged to consider: </w:t>
      </w:r>
    </w:p>
    <w:p w:rsidR="00000000" w:rsidRDefault="00ED086C">
      <w:pPr>
        <w:pStyle w:val="NormalWeb"/>
        <w:divId w:val="619530372"/>
        <w:rPr>
          <w:rFonts w:ascii="Arial" w:hAnsi="Arial" w:cs="Arial"/>
        </w:rPr>
      </w:pPr>
      <w:r>
        <w:rPr>
          <w:rStyle w:val="Emphasis"/>
          <w:rFonts w:ascii="Arial" w:hAnsi="Arial" w:cs="Arial"/>
        </w:rPr>
        <w:t xml:space="preserve">(1) Uniform violation categories/types, by utilizing the FDA inspection form, </w:t>
      </w:r>
    </w:p>
    <w:p w:rsidR="00000000" w:rsidRDefault="00ED086C">
      <w:pPr>
        <w:pStyle w:val="NormalWeb"/>
        <w:divId w:val="619530372"/>
        <w:rPr>
          <w:rFonts w:ascii="Arial" w:hAnsi="Arial" w:cs="Arial"/>
        </w:rPr>
      </w:pPr>
      <w:r>
        <w:rPr>
          <w:rStyle w:val="Emphasis"/>
          <w:rFonts w:ascii="Arial" w:hAnsi="Arial" w:cs="Arial"/>
        </w:rPr>
        <w:t xml:space="preserve">(2) Consistent scoring methodology, and </w:t>
      </w:r>
    </w:p>
    <w:p w:rsidR="00000000" w:rsidRDefault="00ED086C">
      <w:pPr>
        <w:pStyle w:val="NormalWeb"/>
        <w:divId w:val="619530372"/>
        <w:rPr>
          <w:rFonts w:ascii="Arial" w:hAnsi="Arial" w:cs="Arial"/>
        </w:rPr>
      </w:pPr>
      <w:r>
        <w:rPr>
          <w:rStyle w:val="Emphasis"/>
          <w:rFonts w:ascii="Arial" w:hAnsi="Arial" w:cs="Arial"/>
        </w:rPr>
        <w:t>(3) The best means of electro</w:t>
      </w:r>
      <w:r>
        <w:rPr>
          <w:rStyle w:val="Emphasis"/>
          <w:rFonts w:ascii="Arial" w:hAnsi="Arial" w:cs="Arial"/>
        </w:rPr>
        <w:t>nically collecting, analyzing and sharing inspection data.</w:t>
      </w:r>
    </w:p>
    <w:p w:rsidR="00000000" w:rsidRDefault="00ED086C">
      <w:pPr>
        <w:pStyle w:val="NormalWeb"/>
        <w:divId w:val="619530372"/>
        <w:rPr>
          <w:rFonts w:ascii="Arial" w:hAnsi="Arial" w:cs="Arial"/>
        </w:rPr>
      </w:pPr>
      <w:r>
        <w:rPr>
          <w:rStyle w:val="Emphasis"/>
          <w:rFonts w:ascii="Arial" w:hAnsi="Arial" w:cs="Arial"/>
        </w:rPr>
        <w:t>These activities should be undertaken with the intent of eventually creating a national database to warehouse inspection data from contributing states, local jurisdictions and other sources.</w:t>
      </w:r>
    </w:p>
    <w:p w:rsidR="00000000" w:rsidRDefault="00ED086C">
      <w:pPr>
        <w:pStyle w:val="NormalWeb"/>
        <w:divId w:val="619530372"/>
        <w:rPr>
          <w:rFonts w:ascii="Arial" w:hAnsi="Arial" w:cs="Arial"/>
        </w:rPr>
      </w:pPr>
      <w:r>
        <w:rPr>
          <w:rStyle w:val="Emphasis"/>
          <w:rFonts w:ascii="Arial" w:hAnsi="Arial" w:cs="Arial"/>
        </w:rPr>
        <w:lastRenderedPageBreak/>
        <w:t>The co</w:t>
      </w:r>
      <w:r>
        <w:rPr>
          <w:rStyle w:val="Emphasis"/>
          <w:rFonts w:ascii="Arial" w:hAnsi="Arial" w:cs="Arial"/>
        </w:rPr>
        <w:t>mmittee will report on its findings, along with implementation recommendations at the 2014 CFP Biennial Meeting.</w:t>
      </w:r>
    </w:p>
    <w:p w:rsidR="00000000" w:rsidRDefault="00ED086C">
      <w:pPr>
        <w:pStyle w:val="NormalWeb"/>
        <w:rPr>
          <w:rFonts w:ascii="Arial" w:hAnsi="Arial" w:cs="Arial"/>
        </w:rPr>
      </w:pPr>
      <w:r>
        <w:rPr>
          <w:rFonts w:ascii="Arial" w:hAnsi="Arial" w:cs="Arial"/>
        </w:rPr>
        <w:t>The committee's initial discussions led to consensus that encouraging regulatory jurisdictions to use the FDA Food Code, Annex 7, Form 3-A as t</w:t>
      </w:r>
      <w:r>
        <w:rPr>
          <w:rFonts w:ascii="Arial" w:hAnsi="Arial" w:cs="Arial"/>
        </w:rPr>
        <w:t>heir inspection report, would lead inherently to uniform violation categories. To accomplish the remaining work outlined in the committee charge, the committee decided to form two separate sub-committees - the IT sub-committee focused on task (3) of the ch</w:t>
      </w:r>
      <w:r>
        <w:rPr>
          <w:rFonts w:ascii="Arial" w:hAnsi="Arial" w:cs="Arial"/>
        </w:rPr>
        <w:t>arge and the scoring sub-committee focused on task (2) of the charge.</w:t>
      </w:r>
    </w:p>
    <w:p w:rsidR="00000000" w:rsidRDefault="00ED086C">
      <w:pPr>
        <w:pStyle w:val="NormalWeb"/>
        <w:rPr>
          <w:rFonts w:ascii="Arial" w:hAnsi="Arial" w:cs="Arial"/>
        </w:rPr>
      </w:pPr>
      <w:r>
        <w:rPr>
          <w:rFonts w:ascii="Arial" w:hAnsi="Arial" w:cs="Arial"/>
        </w:rPr>
        <w:t>The Scoring Sub-Committee had several conference calls to review and discuss various scoring systems. Several studies and published articles were reviewed and previous CFP committee repo</w:t>
      </w:r>
      <w:r>
        <w:rPr>
          <w:rFonts w:ascii="Arial" w:hAnsi="Arial" w:cs="Arial"/>
        </w:rPr>
        <w:t>rts were shared. The Committee quickly realized that without data linking different scoring methods to public health outcomes, choosing one scoring system over another simply became a matter of personal preference. The sub-committee also learned that FDA w</w:t>
      </w:r>
      <w:r>
        <w:rPr>
          <w:rFonts w:ascii="Arial" w:hAnsi="Arial" w:cs="Arial"/>
        </w:rPr>
        <w:t>as working with NACCHO on collecting data relative to inspection scoring and was also incorporating data collection points in the upcoming Retail Food Risk Factor Study. For this reason, the sub-committee decided that any single method of scoring health in</w:t>
      </w:r>
      <w:r>
        <w:rPr>
          <w:rFonts w:ascii="Arial" w:hAnsi="Arial" w:cs="Arial"/>
        </w:rPr>
        <w:t>spections, could not be proven scientifically to show a better public health outcome, and therefore, could not be chosen for inclusion in a national database.</w:t>
      </w:r>
    </w:p>
    <w:p w:rsidR="00000000" w:rsidRDefault="00ED086C">
      <w:pPr>
        <w:pStyle w:val="NormalWeb"/>
        <w:rPr>
          <w:rFonts w:ascii="Arial" w:hAnsi="Arial" w:cs="Arial"/>
        </w:rPr>
      </w:pPr>
      <w:r>
        <w:rPr>
          <w:rFonts w:ascii="Arial" w:hAnsi="Arial" w:cs="Arial"/>
        </w:rPr>
        <w:t>The committee also concluded that the Conference and this committee did not have the funding and expertise to undertake a scientific study to evaluate scoring systems with respect to public health impact. In light of the several initiatives already underta</w:t>
      </w:r>
      <w:r>
        <w:rPr>
          <w:rFonts w:ascii="Arial" w:hAnsi="Arial" w:cs="Arial"/>
        </w:rPr>
        <w:t>ken, the committee determined that the best solution was to encourage FDA to continue efforts themselves, and with partner organizations, such as NACCHO, AFDO, and academia, to evaluate scoring methodologies.</w:t>
      </w:r>
    </w:p>
    <w:p w:rsidR="00000000" w:rsidRDefault="00ED086C">
      <w:pPr>
        <w:rPr>
          <w:rFonts w:ascii="Arial" w:eastAsia="Times New Roman" w:hAnsi="Arial" w:cs="Arial"/>
        </w:rPr>
      </w:pPr>
    </w:p>
    <w:p w:rsidR="00000000" w:rsidRDefault="00ED086C">
      <w:pPr>
        <w:rPr>
          <w:rFonts w:ascii="Arial" w:hAnsi="Arial" w:cs="Arial"/>
          <w:b/>
        </w:rPr>
      </w:pPr>
      <w:r>
        <w:rPr>
          <w:rFonts w:ascii="Arial" w:hAnsi="Arial" w:cs="Arial"/>
          <w:b/>
        </w:rPr>
        <w:t>Recommended Solution: The Conference recommend</w:t>
      </w:r>
      <w:r>
        <w:rPr>
          <w:rFonts w:ascii="Arial" w:hAnsi="Arial" w:cs="Arial"/>
          <w:b/>
        </w:rPr>
        <w:t>s...:</w:t>
      </w:r>
    </w:p>
    <w:p w:rsidR="00000000" w:rsidRDefault="00ED086C">
      <w:pPr>
        <w:pStyle w:val="NormalWeb"/>
        <w:rPr>
          <w:rFonts w:ascii="Arial" w:hAnsi="Arial" w:cs="Arial"/>
        </w:rPr>
      </w:pPr>
      <w:r>
        <w:rPr>
          <w:rFonts w:ascii="Arial" w:hAnsi="Arial" w:cs="Arial"/>
        </w:rPr>
        <w:t>that a letter be sent to FDA encouraging them to continue exploring ways, such as the current work with NACCHO and data collection with the Risk Factor Studies, to determine if there is a statistically significant public health impact related to scor</w:t>
      </w:r>
      <w:r>
        <w:rPr>
          <w:rFonts w:ascii="Arial" w:hAnsi="Arial" w:cs="Arial"/>
        </w:rPr>
        <w:t>ing, and if one scoring system has a greater public health impact.</w:t>
      </w:r>
    </w:p>
    <w:p w:rsidR="00000000" w:rsidRDefault="00ED086C">
      <w:pPr>
        <w:rPr>
          <w:rFonts w:ascii="Arial" w:eastAsia="Times New Roman" w:hAnsi="Arial" w:cs="Arial"/>
        </w:rPr>
      </w:pPr>
    </w:p>
    <w:p w:rsidR="00000000" w:rsidRDefault="00ED086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D086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D086C">
            <w:pPr>
              <w:widowControl w:val="0"/>
              <w:rPr>
                <w:rFonts w:ascii="Arial" w:hAnsi="Arial" w:cs="Arial"/>
              </w:rPr>
            </w:pPr>
            <w:r>
              <w:rPr>
                <w:rFonts w:ascii="Arial" w:hAnsi="Arial" w:cs="Arial"/>
              </w:rPr>
              <w:t>Ann Marie McNamara, Ph.D. and Sheri Morris</w:t>
            </w:r>
          </w:p>
        </w:tc>
      </w:tr>
      <w:bookmarkEnd w:id="1"/>
      <w:tr w:rsidR="00000000">
        <w:tc>
          <w:tcPr>
            <w:tcW w:w="1817" w:type="dxa"/>
            <w:hideMark/>
          </w:tcPr>
          <w:p w:rsidR="00000000" w:rsidRDefault="00ED086C">
            <w:pPr>
              <w:widowControl w:val="0"/>
              <w:rPr>
                <w:rFonts w:ascii="Arial" w:hAnsi="Arial" w:cs="Arial"/>
              </w:rPr>
            </w:pPr>
            <w:r>
              <w:rPr>
                <w:rFonts w:ascii="Arial" w:hAnsi="Arial" w:cs="Arial"/>
              </w:rPr>
              <w:t xml:space="preserve">Organization:  </w:t>
            </w:r>
          </w:p>
        </w:tc>
        <w:tc>
          <w:tcPr>
            <w:tcW w:w="7723" w:type="dxa"/>
            <w:gridSpan w:val="3"/>
            <w:hideMark/>
          </w:tcPr>
          <w:p w:rsidR="00000000" w:rsidRDefault="00ED086C">
            <w:pPr>
              <w:widowControl w:val="0"/>
              <w:rPr>
                <w:rFonts w:ascii="Arial" w:hAnsi="Arial" w:cs="Arial"/>
              </w:rPr>
            </w:pPr>
            <w:r>
              <w:rPr>
                <w:rFonts w:ascii="Arial" w:hAnsi="Arial" w:cs="Arial"/>
              </w:rPr>
              <w:t>Standardized Data Collection/Electronic ReportingCommittee</w:t>
            </w:r>
          </w:p>
        </w:tc>
      </w:tr>
      <w:tr w:rsidR="00000000">
        <w:tc>
          <w:tcPr>
            <w:tcW w:w="1817" w:type="dxa"/>
            <w:hideMark/>
          </w:tcPr>
          <w:p w:rsidR="00000000" w:rsidRDefault="00ED086C">
            <w:pPr>
              <w:widowControl w:val="0"/>
              <w:rPr>
                <w:rFonts w:ascii="Arial" w:hAnsi="Arial" w:cs="Arial"/>
              </w:rPr>
            </w:pPr>
            <w:r>
              <w:rPr>
                <w:rFonts w:ascii="Arial" w:hAnsi="Arial" w:cs="Arial"/>
              </w:rPr>
              <w:t>Address:</w:t>
            </w:r>
          </w:p>
        </w:tc>
        <w:tc>
          <w:tcPr>
            <w:tcW w:w="7723" w:type="dxa"/>
            <w:gridSpan w:val="3"/>
            <w:hideMark/>
          </w:tcPr>
          <w:p w:rsidR="00000000" w:rsidRDefault="00ED086C">
            <w:pPr>
              <w:widowControl w:val="0"/>
              <w:rPr>
                <w:rFonts w:ascii="Arial" w:hAnsi="Arial" w:cs="Arial"/>
              </w:rPr>
            </w:pPr>
            <w:r>
              <w:rPr>
                <w:rFonts w:ascii="Arial" w:hAnsi="Arial" w:cs="Arial"/>
              </w:rPr>
              <w:t>C/O Jack in the Box, Inc.9357 Spectrum Center Blvd.</w:t>
            </w:r>
          </w:p>
        </w:tc>
      </w:tr>
      <w:tr w:rsidR="00000000">
        <w:tc>
          <w:tcPr>
            <w:tcW w:w="1817" w:type="dxa"/>
            <w:hideMark/>
          </w:tcPr>
          <w:p w:rsidR="00000000" w:rsidRDefault="00ED086C">
            <w:pPr>
              <w:widowControl w:val="0"/>
              <w:rPr>
                <w:rFonts w:ascii="Arial" w:hAnsi="Arial" w:cs="Arial"/>
              </w:rPr>
            </w:pPr>
            <w:r>
              <w:rPr>
                <w:rFonts w:ascii="Arial" w:hAnsi="Arial" w:cs="Arial"/>
              </w:rPr>
              <w:t>City/State/Zip:</w:t>
            </w:r>
          </w:p>
        </w:tc>
        <w:tc>
          <w:tcPr>
            <w:tcW w:w="7723" w:type="dxa"/>
            <w:gridSpan w:val="3"/>
            <w:hideMark/>
          </w:tcPr>
          <w:p w:rsidR="00000000" w:rsidRDefault="00ED086C">
            <w:pPr>
              <w:widowControl w:val="0"/>
              <w:rPr>
                <w:rFonts w:ascii="Arial" w:hAnsi="Arial" w:cs="Arial"/>
              </w:rPr>
            </w:pPr>
            <w:r>
              <w:rPr>
                <w:rFonts w:ascii="Arial" w:hAnsi="Arial" w:cs="Arial"/>
              </w:rPr>
              <w:t>San Diego, CA 92123</w:t>
            </w:r>
          </w:p>
        </w:tc>
      </w:tr>
      <w:tr w:rsidR="00000000">
        <w:trPr>
          <w:trHeight w:val="260"/>
        </w:trPr>
        <w:tc>
          <w:tcPr>
            <w:tcW w:w="1817" w:type="dxa"/>
            <w:hideMark/>
          </w:tcPr>
          <w:p w:rsidR="00000000" w:rsidRDefault="00ED086C">
            <w:pPr>
              <w:widowControl w:val="0"/>
              <w:rPr>
                <w:rFonts w:ascii="Arial" w:hAnsi="Arial" w:cs="Arial"/>
              </w:rPr>
            </w:pPr>
            <w:r>
              <w:rPr>
                <w:rFonts w:ascii="Arial" w:hAnsi="Arial" w:cs="Arial"/>
              </w:rPr>
              <w:t>Telephone:</w:t>
            </w:r>
          </w:p>
        </w:tc>
        <w:tc>
          <w:tcPr>
            <w:tcW w:w="1963" w:type="dxa"/>
            <w:hideMark/>
          </w:tcPr>
          <w:p w:rsidR="00000000" w:rsidRDefault="00ED086C">
            <w:pPr>
              <w:widowControl w:val="0"/>
              <w:rPr>
                <w:rFonts w:ascii="Arial" w:hAnsi="Arial" w:cs="Arial"/>
              </w:rPr>
            </w:pPr>
            <w:r>
              <w:rPr>
                <w:rFonts w:ascii="Arial" w:hAnsi="Arial" w:cs="Arial"/>
              </w:rPr>
              <w:t>858-571-2280</w:t>
            </w:r>
          </w:p>
        </w:tc>
        <w:tc>
          <w:tcPr>
            <w:tcW w:w="900" w:type="dxa"/>
            <w:hideMark/>
          </w:tcPr>
          <w:p w:rsidR="00000000" w:rsidRDefault="00ED086C">
            <w:pPr>
              <w:widowControl w:val="0"/>
              <w:rPr>
                <w:rFonts w:ascii="Arial" w:hAnsi="Arial" w:cs="Arial"/>
              </w:rPr>
            </w:pPr>
            <w:r>
              <w:rPr>
                <w:rFonts w:ascii="Arial" w:hAnsi="Arial" w:cs="Arial"/>
              </w:rPr>
              <w:t>Fax:</w:t>
            </w:r>
          </w:p>
        </w:tc>
        <w:tc>
          <w:tcPr>
            <w:tcW w:w="4860" w:type="dxa"/>
            <w:hideMark/>
          </w:tcPr>
          <w:p w:rsidR="00000000" w:rsidRDefault="00ED086C">
            <w:pPr>
              <w:widowControl w:val="0"/>
              <w:rPr>
                <w:rFonts w:ascii="Arial" w:hAnsi="Arial" w:cs="Arial"/>
              </w:rPr>
            </w:pPr>
            <w:r>
              <w:rPr>
                <w:rFonts w:ascii="Arial" w:hAnsi="Arial" w:cs="Arial"/>
              </w:rPr>
              <w:t>858-571-2116</w:t>
            </w:r>
          </w:p>
        </w:tc>
      </w:tr>
      <w:tr w:rsidR="00000000">
        <w:trPr>
          <w:trHeight w:val="260"/>
        </w:trPr>
        <w:tc>
          <w:tcPr>
            <w:tcW w:w="1817" w:type="dxa"/>
            <w:hideMark/>
          </w:tcPr>
          <w:p w:rsidR="00000000" w:rsidRDefault="00ED086C">
            <w:pPr>
              <w:widowControl w:val="0"/>
              <w:rPr>
                <w:rFonts w:ascii="Arial" w:hAnsi="Arial" w:cs="Arial"/>
              </w:rPr>
            </w:pPr>
            <w:r>
              <w:rPr>
                <w:rFonts w:ascii="Arial" w:hAnsi="Arial" w:cs="Arial"/>
              </w:rPr>
              <w:t>E-mail:</w:t>
            </w:r>
          </w:p>
        </w:tc>
        <w:tc>
          <w:tcPr>
            <w:tcW w:w="7723" w:type="dxa"/>
            <w:gridSpan w:val="3"/>
            <w:hideMark/>
          </w:tcPr>
          <w:p w:rsidR="00000000" w:rsidRDefault="00ED086C">
            <w:pPr>
              <w:widowControl w:val="0"/>
              <w:rPr>
                <w:rFonts w:ascii="Arial" w:hAnsi="Arial" w:cs="Arial"/>
              </w:rPr>
            </w:pPr>
            <w:r>
              <w:rPr>
                <w:rFonts w:ascii="Arial" w:hAnsi="Arial" w:cs="Arial"/>
              </w:rPr>
              <w:t>annmarie.mcnamara@jackinthebox.com</w:t>
            </w:r>
          </w:p>
        </w:tc>
      </w:tr>
    </w:tbl>
    <w:p w:rsidR="00000000" w:rsidRDefault="00ED086C">
      <w:pPr>
        <w:rPr>
          <w:rFonts w:ascii="Arial" w:hAnsi="Arial" w:cs="Arial"/>
          <w:b/>
        </w:rPr>
      </w:pPr>
    </w:p>
    <w:p w:rsidR="00ED086C" w:rsidRDefault="00ED086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D086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65FE5"/>
    <w:rsid w:val="00665FE5"/>
    <w:rsid w:val="00ED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037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Company>Conference for Food Safety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2014-03-15T13:10:00Z</dcterms:created>
  <dcterms:modified xsi:type="dcterms:W3CDTF">2014-03-15T13:10:00Z</dcterms:modified>
</cp:coreProperties>
</file>