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162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B816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B81625">
      <w:pPr>
        <w:rPr>
          <w:rFonts w:ascii="Arial" w:hAnsi="Arial" w:cs="Arial"/>
          <w:b/>
        </w:rPr>
      </w:pPr>
    </w:p>
    <w:p w:rsidR="00000000" w:rsidRDefault="00B8162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080</w:t>
      </w:r>
    </w:p>
    <w:p w:rsidR="00000000" w:rsidRDefault="00B8162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III-022</w:t>
      </w:r>
    </w:p>
    <w:p w:rsidR="00000000" w:rsidRDefault="00B8162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81625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81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B816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8162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81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8162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1625">
            <w:pPr>
              <w:rPr>
                <w:rFonts w:ascii="Arial" w:hAnsi="Arial" w:cs="Arial"/>
                <w:b/>
              </w:rPr>
            </w:pPr>
          </w:p>
          <w:p w:rsidR="00000000" w:rsidRDefault="00B81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81625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81625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81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8162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81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8162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1625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1625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B81625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B81625">
      <w:pPr>
        <w:rPr>
          <w:rFonts w:ascii="Arial" w:hAnsi="Arial" w:cs="Arial"/>
          <w:b/>
        </w:rPr>
      </w:pPr>
    </w:p>
    <w:p w:rsidR="00000000" w:rsidRDefault="00B816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B8162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When partial cooking is actually incubation</w:t>
      </w:r>
    </w:p>
    <w:p w:rsidR="00000000" w:rsidRDefault="00B81625">
      <w:pPr>
        <w:rPr>
          <w:rFonts w:ascii="Arial" w:eastAsia="Times New Roman" w:hAnsi="Arial" w:cs="Arial"/>
        </w:rPr>
      </w:pPr>
    </w:p>
    <w:p w:rsidR="00000000" w:rsidRDefault="00B816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B8162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FDA Food Code section 3-401.11(D) to prevent holding partially cooked foods in the temper</w:t>
      </w:r>
      <w:r>
        <w:rPr>
          <w:rFonts w:ascii="Arial" w:hAnsi="Arial" w:cs="Arial"/>
        </w:rPr>
        <w:t>ature danger zone for more than 1 hour before service and to ensure partially cooked fish is treated for parasite destruction.</w:t>
      </w:r>
    </w:p>
    <w:p w:rsidR="00000000" w:rsidRDefault="00B81625">
      <w:pPr>
        <w:rPr>
          <w:rFonts w:ascii="Arial" w:eastAsia="Times New Roman" w:hAnsi="Arial" w:cs="Arial"/>
        </w:rPr>
      </w:pPr>
    </w:p>
    <w:p w:rsidR="00000000" w:rsidRDefault="00B816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B8162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To meet consumer demand many operators serve partial or under-cooked meats and fish. Through false l</w:t>
      </w:r>
      <w:r>
        <w:rPr>
          <w:rFonts w:ascii="Arial" w:hAnsi="Arial" w:cs="Arial"/>
        </w:rPr>
        <w:t>ogic some operators mistakenly believe that it is safe to undercook foods using any time or temperature providing they adhere to the Food Code section 3-401.11 (D). This false logic can result in partially cooking a food at a temperature in the danger zone</w:t>
      </w:r>
      <w:r>
        <w:rPr>
          <w:rFonts w:ascii="Arial" w:hAnsi="Arial" w:cs="Arial"/>
        </w:rPr>
        <w:t xml:space="preserve"> for a lengthy period of time. For example cooking a fish filet to 110°F for 5 minutes is one thing; however leaving a dozen of these filets at that temperature for 2 hours would be considered incubation not cooking.</w:t>
      </w:r>
    </w:p>
    <w:p w:rsidR="00000000" w:rsidRDefault="00B81625">
      <w:pPr>
        <w:rPr>
          <w:rFonts w:ascii="Arial" w:eastAsia="Times New Roman" w:hAnsi="Arial" w:cs="Arial"/>
        </w:rPr>
      </w:pPr>
    </w:p>
    <w:p w:rsidR="00000000" w:rsidRDefault="00B816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</w:t>
      </w:r>
      <w:r>
        <w:rPr>
          <w:rFonts w:ascii="Arial" w:hAnsi="Arial" w:cs="Arial"/>
          <w:b/>
        </w:rPr>
        <w:t>ecommends...:</w:t>
      </w:r>
    </w:p>
    <w:p w:rsidR="00000000" w:rsidRDefault="00B8162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2013 Food Code be amended as follows (new language is underlined; language to be removed is in strikethrough format):</w:t>
      </w:r>
    </w:p>
    <w:p w:rsidR="00000000" w:rsidRDefault="00B8162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3-401.11 Raw Animal Foods</w:t>
      </w:r>
    </w:p>
    <w:p w:rsidR="00000000" w:rsidRDefault="00B8162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(D) </w:t>
      </w:r>
      <w:r>
        <w:rPr>
          <w:rStyle w:val="Emphasis"/>
          <w:rFonts w:ascii="Arial" w:hAnsi="Arial" w:cs="Arial"/>
        </w:rPr>
        <w:t>A raw animal food such as raw egg, raw fish, r</w:t>
      </w:r>
      <w:r>
        <w:rPr>
          <w:rStyle w:val="Emphasis"/>
          <w:rFonts w:ascii="Arial" w:hAnsi="Arial" w:cs="Arial"/>
        </w:rPr>
        <w:t>aw-marinated fish, raw molluscan shellfish, or steak tartare; or a partially cooked food such as lightly cooked fish, soft cooked eggs, or rare meat other than whole-muscle, intact beef steaks as specified in ¶ (C) of this section, may be served or offered</w:t>
      </w:r>
      <w:r>
        <w:rPr>
          <w:rStyle w:val="Emphasis"/>
          <w:rFonts w:ascii="Arial" w:hAnsi="Arial" w:cs="Arial"/>
        </w:rPr>
        <w:t xml:space="preserve"> for sale upon consumer request or selection in a ready-to-eat form if:</w:t>
      </w:r>
    </w:p>
    <w:p w:rsidR="00000000" w:rsidRDefault="00B8162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(1) </w:t>
      </w:r>
      <w:r>
        <w:rPr>
          <w:rStyle w:val="Emphasis"/>
          <w:rFonts w:ascii="Arial" w:hAnsi="Arial" w:cs="Arial"/>
        </w:rPr>
        <w:t xml:space="preserve">As specified under ¶¶ 3-801.11(C)(1) and (2), the food establishment serves a population that is not a highly susceptible population; </w:t>
      </w:r>
    </w:p>
    <w:p w:rsidR="00000000" w:rsidRDefault="00B8162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>
        <w:rPr>
          <w:rStyle w:val="Emphasis"/>
          <w:rFonts w:ascii="Arial" w:hAnsi="Arial" w:cs="Arial"/>
        </w:rPr>
        <w:t>The food, if served or offered for servic</w:t>
      </w:r>
      <w:r>
        <w:rPr>
          <w:rStyle w:val="Emphasis"/>
          <w:rFonts w:ascii="Arial" w:hAnsi="Arial" w:cs="Arial"/>
        </w:rPr>
        <w:t xml:space="preserve">e by consumer selection from a children's menu, does not contain comminuted meat; </w:t>
      </w:r>
      <w:r>
        <w:rPr>
          <w:rStyle w:val="Emphasis"/>
          <w:rFonts w:ascii="Arial" w:hAnsi="Arial" w:cs="Arial"/>
          <w:vertAlign w:val="superscript"/>
        </w:rPr>
        <w:t>Pf</w:t>
      </w:r>
      <w:r>
        <w:rPr>
          <w:rStyle w:val="Emphasis"/>
          <w:rFonts w:ascii="Arial" w:hAnsi="Arial" w:cs="Arial"/>
        </w:rPr>
        <w:t xml:space="preserve"> and</w:t>
      </w:r>
    </w:p>
    <w:p w:rsidR="00000000" w:rsidRDefault="00B8162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>
        <w:rPr>
          <w:rStyle w:val="Emphasis"/>
          <w:rFonts w:ascii="Arial" w:hAnsi="Arial" w:cs="Arial"/>
        </w:rPr>
        <w:t xml:space="preserve">The consumer is informed as specified under § 3-603.11 that to ensure its safety, the food should be cooked as specified under ¶ (A) or (B) of this section; </w:t>
      </w:r>
      <w:r>
        <w:rPr>
          <w:rStyle w:val="Emphasis"/>
          <w:rFonts w:ascii="Arial" w:hAnsi="Arial" w:cs="Arial"/>
          <w:strike/>
        </w:rPr>
        <w:t>or</w:t>
      </w:r>
      <w:r>
        <w:rPr>
          <w:rStyle w:val="Emphasis"/>
          <w:rFonts w:ascii="Arial" w:hAnsi="Arial" w:cs="Arial"/>
        </w:rPr>
        <w:t xml:space="preserve"> </w:t>
      </w:r>
      <w:r>
        <w:rPr>
          <w:rStyle w:val="Emphasis"/>
          <w:rFonts w:ascii="Arial" w:hAnsi="Arial" w:cs="Arial"/>
          <w:u w:val="single"/>
        </w:rPr>
        <w:t>and</w:t>
      </w:r>
    </w:p>
    <w:p w:rsidR="00000000" w:rsidRDefault="00B81625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(4)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The FOOD, if partially cooked, is not subjected to temperatures above 41°F and below 135°F for more than 1 hour before service, and</w:t>
      </w:r>
    </w:p>
    <w:p w:rsidR="00000000" w:rsidRDefault="00B81625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(5) The food, if raw fish, raw-marinated fish, partially cooked or marinated partially cooked fish, is treated for or exempt from, parasite destruction as specified in </w:t>
      </w:r>
      <w:r>
        <w:rPr>
          <w:rStyle w:val="Emphasis"/>
          <w:rFonts w:ascii="Arial" w:hAnsi="Arial" w:cs="Arial"/>
          <w:u w:val="single"/>
        </w:rPr>
        <w:t xml:space="preserve">¶¶ </w:t>
      </w:r>
      <w:r>
        <w:rPr>
          <w:rFonts w:ascii="Arial" w:hAnsi="Arial" w:cs="Arial"/>
          <w:u w:val="single"/>
        </w:rPr>
        <w:t>3-402.11 (A and B); or</w:t>
      </w:r>
    </w:p>
    <w:p w:rsidR="00000000" w:rsidRDefault="00B8162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trike/>
        </w:rPr>
        <w:t>4</w:t>
      </w:r>
      <w:r>
        <w:rPr>
          <w:rFonts w:ascii="Arial" w:hAnsi="Arial" w:cs="Arial"/>
        </w:rPr>
        <w:t xml:space="preserve">6) </w:t>
      </w:r>
      <w:r>
        <w:rPr>
          <w:rStyle w:val="Emphasis"/>
          <w:rFonts w:ascii="Arial" w:hAnsi="Arial" w:cs="Arial"/>
        </w:rPr>
        <w:t>The regulatory authority grants a variance from ¶ (A) or (B) of this section as specified in § 8-103.10 based on a HACCP plan that:</w:t>
      </w:r>
    </w:p>
    <w:p w:rsidR="00000000" w:rsidRDefault="00B8162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>
        <w:rPr>
          <w:rStyle w:val="Emphasis"/>
          <w:rFonts w:ascii="Arial" w:hAnsi="Arial" w:cs="Arial"/>
        </w:rPr>
        <w:t>Is submitted by the permit holder and approved as specified under § 8-103.11,</w:t>
      </w:r>
    </w:p>
    <w:p w:rsidR="00000000" w:rsidRDefault="00B8162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>
        <w:rPr>
          <w:rStyle w:val="Emphasis"/>
          <w:rFonts w:ascii="Arial" w:hAnsi="Arial" w:cs="Arial"/>
        </w:rPr>
        <w:t>Documents scientific data or other inf</w:t>
      </w:r>
      <w:r>
        <w:rPr>
          <w:rStyle w:val="Emphasis"/>
          <w:rFonts w:ascii="Arial" w:hAnsi="Arial" w:cs="Arial"/>
        </w:rPr>
        <w:t>ormation showing that a lesser time and temperature regimen results in a safe food, and</w:t>
      </w:r>
    </w:p>
    <w:p w:rsidR="00000000" w:rsidRDefault="00B8162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>
        <w:rPr>
          <w:rStyle w:val="Emphasis"/>
          <w:rFonts w:ascii="Arial" w:hAnsi="Arial" w:cs="Arial"/>
        </w:rPr>
        <w:t xml:space="preserve">Verifies that equipment and procedures for food preparation and training of food employees at the food establishment meet the conditions of the variance. </w:t>
      </w:r>
    </w:p>
    <w:p w:rsidR="00000000" w:rsidRDefault="00B81625">
      <w:pPr>
        <w:rPr>
          <w:rFonts w:ascii="Arial" w:eastAsia="Times New Roman" w:hAnsi="Arial" w:cs="Arial"/>
        </w:rPr>
      </w:pPr>
    </w:p>
    <w:p w:rsidR="00000000" w:rsidRDefault="00B816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</w:t>
      </w:r>
      <w:r>
        <w:rPr>
          <w:rFonts w:ascii="Arial" w:hAnsi="Arial" w:cs="Arial"/>
          <w:b/>
        </w:rPr>
        <w:t>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B81625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B8162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A. Nummer, PhD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B8162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B8162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Utah State University Extension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B8162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B8162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8700 Old Main Hill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B8162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B8162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Logan, UT 84332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B8162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B8162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435-213-6154</w:t>
            </w:r>
          </w:p>
        </w:tc>
        <w:tc>
          <w:tcPr>
            <w:tcW w:w="900" w:type="dxa"/>
            <w:hideMark/>
          </w:tcPr>
          <w:p w:rsidR="00000000" w:rsidRDefault="00B8162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B81625">
            <w:pPr>
              <w:widowControl w:val="0"/>
              <w:rPr>
                <w:rFonts w:ascii="Arial" w:hAnsi="Arial" w:cs="Arial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B8162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B8162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brian.nummer@usu.edu</w:t>
            </w:r>
          </w:p>
        </w:tc>
      </w:tr>
    </w:tbl>
    <w:p w:rsidR="00000000" w:rsidRDefault="00B81625">
      <w:pPr>
        <w:rPr>
          <w:rFonts w:ascii="Arial" w:hAnsi="Arial" w:cs="Arial"/>
          <w:b/>
        </w:rPr>
      </w:pPr>
    </w:p>
    <w:p w:rsidR="00B81625" w:rsidRDefault="00B8162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B81625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142B85"/>
    <w:rsid w:val="00142B85"/>
    <w:rsid w:val="00B8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Company>Conference for Food Safety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2014-03-15T13:15:00Z</dcterms:created>
  <dcterms:modified xsi:type="dcterms:W3CDTF">2014-03-15T13:15:00Z</dcterms:modified>
</cp:coreProperties>
</file>