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1542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6154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61542D">
      <w:pPr>
        <w:rPr>
          <w:rFonts w:ascii="Arial" w:hAnsi="Arial" w:cs="Arial"/>
          <w:b/>
        </w:rPr>
      </w:pPr>
    </w:p>
    <w:p w:rsidR="00000000" w:rsidRDefault="0061542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056</w:t>
      </w:r>
    </w:p>
    <w:p w:rsidR="00000000" w:rsidRDefault="0061542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III-013</w:t>
      </w:r>
    </w:p>
    <w:p w:rsidR="00000000" w:rsidRDefault="0061542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1542D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15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6154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1542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15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1542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542D">
            <w:pPr>
              <w:rPr>
                <w:rFonts w:ascii="Arial" w:hAnsi="Arial" w:cs="Arial"/>
                <w:b/>
              </w:rPr>
            </w:pPr>
          </w:p>
          <w:p w:rsidR="00000000" w:rsidRDefault="00615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1542D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1542D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15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1542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15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1542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542D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542D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61542D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61542D">
      <w:pPr>
        <w:rPr>
          <w:rFonts w:ascii="Arial" w:hAnsi="Arial" w:cs="Arial"/>
          <w:b/>
        </w:rPr>
      </w:pPr>
    </w:p>
    <w:p w:rsidR="00000000" w:rsidRDefault="006154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61542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Establish Foundational Hand Hygiene Definitions</w:t>
      </w:r>
    </w:p>
    <w:p w:rsidR="00000000" w:rsidRDefault="0061542D">
      <w:pPr>
        <w:rPr>
          <w:rFonts w:ascii="Arial" w:eastAsia="Times New Roman" w:hAnsi="Arial" w:cs="Arial"/>
        </w:rPr>
      </w:pPr>
    </w:p>
    <w:p w:rsidR="00000000" w:rsidRDefault="006154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61542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Operators need to know that there are more options available in how to wash hands, beyond t</w:t>
      </w:r>
      <w:r>
        <w:rPr>
          <w:rFonts w:ascii="Arial" w:hAnsi="Arial" w:cs="Arial"/>
        </w:rPr>
        <w:t>hat covered in the Cleaning Procedure of the Food Code Section 2-301.12 (A) " ... shall clean their hands... for at least 20 seconds, using a cleaning compound in a handwashing sink that is equipped as specified under § 5-202.12 and Subpart 6-301. Cleaning</w:t>
      </w:r>
      <w:r>
        <w:rPr>
          <w:rFonts w:ascii="Arial" w:hAnsi="Arial" w:cs="Arial"/>
        </w:rPr>
        <w:t xml:space="preserve"> procedure... Rinse under clean, running water... Apply an amount of cleaning compound... Rub vigorously for at least 10-15 seconds... Thoroughly rinse... dry using a method as specified under § 6-301.12."</w:t>
      </w:r>
    </w:p>
    <w:p w:rsidR="00000000" w:rsidRDefault="0061542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Enhancements in performance of the basic handwash </w:t>
      </w:r>
      <w:r>
        <w:rPr>
          <w:rFonts w:ascii="Arial" w:hAnsi="Arial" w:cs="Arial"/>
        </w:rPr>
        <w:t>technique (§ 2-301.12) can be achieved by adding time, friction (as in adding a nailbrush step or the use of a paper towel to dry), and better choices from the vast array of cleaning compounds and materials available.</w:t>
      </w:r>
    </w:p>
    <w:p w:rsidR="00000000" w:rsidRDefault="0061542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final step of antiseptic application</w:t>
      </w:r>
      <w:r>
        <w:rPr>
          <w:rFonts w:ascii="Arial" w:hAnsi="Arial" w:cs="Arial"/>
        </w:rPr>
        <w:t xml:space="preserve"> can be added as another combination option. This would open up a selection of handwashes from which the operator can choose based on documented effectiveness and risk.</w:t>
      </w:r>
    </w:p>
    <w:p w:rsidR="00000000" w:rsidRDefault="0061542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similar option would be unlocked with a simple differentiating definition of hand cle</w:t>
      </w:r>
      <w:r>
        <w:rPr>
          <w:rFonts w:ascii="Arial" w:hAnsi="Arial" w:cs="Arial"/>
        </w:rPr>
        <w:t>ansing. The use of towelettes is an example of a process better positioned under the generic of hand cleansing.</w:t>
      </w:r>
    </w:p>
    <w:p w:rsidR="00000000" w:rsidRDefault="0061542D">
      <w:pPr>
        <w:rPr>
          <w:rFonts w:ascii="Arial" w:eastAsia="Times New Roman" w:hAnsi="Arial" w:cs="Arial"/>
        </w:rPr>
      </w:pPr>
    </w:p>
    <w:p w:rsidR="00000000" w:rsidRDefault="006154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61542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Clarity in process descriptions between handwashing and hand cleaning opens more doors to research and the developm</w:t>
      </w:r>
      <w:r>
        <w:rPr>
          <w:rFonts w:ascii="Arial" w:hAnsi="Arial" w:cs="Arial"/>
        </w:rPr>
        <w:t>ent of products and processes best suited to serve the public in the many away-from-home situations in which they choose to eat and drink.</w:t>
      </w:r>
    </w:p>
    <w:p w:rsidR="00000000" w:rsidRDefault="0061542D">
      <w:pPr>
        <w:rPr>
          <w:rFonts w:ascii="Arial" w:eastAsia="Times New Roman" w:hAnsi="Arial" w:cs="Arial"/>
        </w:rPr>
      </w:pPr>
    </w:p>
    <w:p w:rsidR="00000000" w:rsidRDefault="006154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61542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recommending the addition of tw</w:t>
      </w:r>
      <w:r>
        <w:rPr>
          <w:rFonts w:ascii="Arial" w:hAnsi="Arial" w:cs="Arial"/>
        </w:rPr>
        <w:t>o generic definitions to the 2013 Food Code in Section 1-201.10, as follows (new language is underlined):</w:t>
      </w:r>
    </w:p>
    <w:p w:rsidR="00000000" w:rsidRDefault="0061542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Style w:val="Strong"/>
          <w:rFonts w:ascii="Arial" w:hAnsi="Arial" w:cs="Arial"/>
          <w:u w:val="single"/>
        </w:rPr>
        <w:t xml:space="preserve">"Handwashing" </w:t>
      </w:r>
      <w:r>
        <w:rPr>
          <w:rFonts w:ascii="Arial" w:hAnsi="Arial" w:cs="Arial"/>
          <w:u w:val="single"/>
        </w:rPr>
        <w:t>means the removal of contaminants with soap and water.</w:t>
      </w:r>
    </w:p>
    <w:p w:rsidR="00000000" w:rsidRDefault="0061542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Style w:val="Strong"/>
          <w:rFonts w:ascii="Arial" w:hAnsi="Arial" w:cs="Arial"/>
          <w:u w:val="single"/>
        </w:rPr>
        <w:t>"Hand cleansing"</w:t>
      </w:r>
      <w:r>
        <w:rPr>
          <w:rFonts w:ascii="Arial" w:hAnsi="Arial" w:cs="Arial"/>
          <w:u w:val="single"/>
        </w:rPr>
        <w:t xml:space="preserve"> means the removal of contaminants with means other than so</w:t>
      </w:r>
      <w:r>
        <w:rPr>
          <w:rFonts w:ascii="Arial" w:hAnsi="Arial" w:cs="Arial"/>
          <w:u w:val="single"/>
        </w:rPr>
        <w:t>ap and water.</w:t>
      </w:r>
    </w:p>
    <w:p w:rsidR="00000000" w:rsidRDefault="0061542D">
      <w:pPr>
        <w:rPr>
          <w:rFonts w:ascii="Arial" w:eastAsia="Times New Roman" w:hAnsi="Arial" w:cs="Arial"/>
        </w:rPr>
      </w:pPr>
    </w:p>
    <w:p w:rsidR="00000000" w:rsidRDefault="006154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61542D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6154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 Mann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6154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6154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Handwashing For Life Institute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6154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6154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1216 Flamingo Parkway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6154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6154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Libertyville, IL 60048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6154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6154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847-918-0254</w:t>
            </w:r>
          </w:p>
        </w:tc>
        <w:tc>
          <w:tcPr>
            <w:tcW w:w="900" w:type="dxa"/>
            <w:hideMark/>
          </w:tcPr>
          <w:p w:rsidR="00000000" w:rsidRDefault="006154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6154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847-918-0305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6154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6154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jmann@handwashingforlife.com</w:t>
            </w:r>
          </w:p>
        </w:tc>
      </w:tr>
    </w:tbl>
    <w:p w:rsidR="00000000" w:rsidRDefault="0061542D">
      <w:pPr>
        <w:rPr>
          <w:rFonts w:ascii="Arial" w:hAnsi="Arial" w:cs="Arial"/>
          <w:b/>
        </w:rPr>
      </w:pPr>
    </w:p>
    <w:p w:rsidR="0061542D" w:rsidRDefault="0061542D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61542D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C83195"/>
    <w:rsid w:val="0061542D"/>
    <w:rsid w:val="00C8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2263</Characters>
  <Application>Microsoft Office Word</Application>
  <DocSecurity>0</DocSecurity>
  <Lines>18</Lines>
  <Paragraphs>5</Paragraphs>
  <ScaleCrop>false</ScaleCrop>
  <Company>Conference for Food Safety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2014-03-15T13:16:00Z</dcterms:created>
  <dcterms:modified xsi:type="dcterms:W3CDTF">2014-03-15T13:16:00Z</dcterms:modified>
</cp:coreProperties>
</file>