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81BB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81B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781BB0">
      <w:pPr>
        <w:rPr>
          <w:rFonts w:ascii="Arial" w:hAnsi="Arial" w:cs="Arial"/>
          <w:b/>
        </w:rPr>
      </w:pPr>
    </w:p>
    <w:p w:rsidR="00000000" w:rsidRDefault="00781B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102</w:t>
      </w:r>
    </w:p>
    <w:p w:rsidR="00000000" w:rsidRDefault="00781B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I-043</w:t>
      </w:r>
    </w:p>
    <w:p w:rsidR="00000000" w:rsidRDefault="00781BB0">
      <w:pPr>
        <w:rPr>
          <w:rFonts w:ascii="Arial" w:hAnsi="Arial" w:cs="Arial"/>
          <w:b/>
        </w:rPr>
      </w:pPr>
    </w:p>
    <w:p w:rsidR="00000000" w:rsidRDefault="00781BB0">
      <w:pPr>
        <w:rPr>
          <w:rFonts w:ascii="Arial" w:hAnsi="Arial" w:cs="Arial"/>
          <w:b/>
        </w:rPr>
      </w:pPr>
    </w:p>
    <w:p w:rsidR="00000000" w:rsidRDefault="00781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81B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Cottage Industry/Direct Producer to Consumer Sales</w:t>
      </w:r>
    </w:p>
    <w:p w:rsidR="00000000" w:rsidRDefault="00781BB0">
      <w:pPr>
        <w:rPr>
          <w:rFonts w:ascii="Arial" w:eastAsia="Times New Roman" w:hAnsi="Arial" w:cs="Arial"/>
        </w:rPr>
      </w:pPr>
    </w:p>
    <w:p w:rsidR="00000000" w:rsidRDefault="00781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81B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creating a Committee to develop a proposal for the 2014 Biennial Meeting that more completely addresses cottage industries and direct producer to consumer sales. We respectfully suggest the Committee undertake the following charges:</w:t>
      </w:r>
    </w:p>
    <w:p w:rsidR="00000000" w:rsidRDefault="00781B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define Cottage Industri</w:t>
      </w:r>
      <w:r>
        <w:rPr>
          <w:rFonts w:ascii="Arial" w:eastAsia="Times New Roman" w:hAnsi="Arial" w:cs="Arial"/>
        </w:rPr>
        <w:t>es and Direct Producer to Consumer Sales</w:t>
      </w:r>
    </w:p>
    <w:p w:rsidR="00000000" w:rsidRDefault="00781B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identify exemptions from the Food Code</w:t>
      </w:r>
    </w:p>
    <w:p w:rsidR="00000000" w:rsidRDefault="00781B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establish labeling requirements</w:t>
      </w:r>
    </w:p>
    <w:p w:rsidR="00000000" w:rsidRDefault="00781B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write advisory statements as appropriate</w:t>
      </w:r>
    </w:p>
    <w:p w:rsidR="00000000" w:rsidRDefault="00781B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recommend Cottage Industry registration requirements</w:t>
      </w:r>
    </w:p>
    <w:p w:rsidR="00000000" w:rsidRDefault="00781BB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require the Committee to submit a report at the 20</w:t>
      </w:r>
      <w:r>
        <w:rPr>
          <w:rFonts w:ascii="Arial" w:eastAsia="Times New Roman" w:hAnsi="Arial" w:cs="Arial"/>
        </w:rPr>
        <w:t>14 Biennial Meeting along with Issues they identify.</w:t>
      </w:r>
    </w:p>
    <w:p w:rsidR="00000000" w:rsidRDefault="00781BB0">
      <w:pPr>
        <w:rPr>
          <w:rFonts w:ascii="Arial" w:eastAsia="Times New Roman" w:hAnsi="Arial" w:cs="Arial"/>
        </w:rPr>
      </w:pPr>
    </w:p>
    <w:p w:rsidR="00000000" w:rsidRDefault="00781BB0">
      <w:pPr>
        <w:rPr>
          <w:rFonts w:ascii="Arial" w:hAnsi="Arial" w:cs="Arial"/>
          <w:b/>
        </w:rPr>
      </w:pPr>
    </w:p>
    <w:p w:rsidR="00781BB0" w:rsidRDefault="00781BB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81BB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43F7"/>
    <w:multiLevelType w:val="multilevel"/>
    <w:tmpl w:val="214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381945"/>
    <w:rsid w:val="00381945"/>
    <w:rsid w:val="007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2012-02-28T17:53:00Z</dcterms:created>
  <dcterms:modified xsi:type="dcterms:W3CDTF">2012-02-28T17:53:00Z</dcterms:modified>
</cp:coreProperties>
</file>