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4EF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24E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F24EF8">
      <w:pPr>
        <w:rPr>
          <w:rFonts w:ascii="Arial" w:hAnsi="Arial" w:cs="Arial"/>
          <w:b/>
        </w:rPr>
      </w:pPr>
    </w:p>
    <w:p w:rsidR="00000000" w:rsidRDefault="00F24EF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114</w:t>
      </w:r>
    </w:p>
    <w:p w:rsidR="00000000" w:rsidRDefault="00F24EF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I-042</w:t>
      </w:r>
    </w:p>
    <w:p w:rsidR="00000000" w:rsidRDefault="00F24EF8">
      <w:pPr>
        <w:rPr>
          <w:rFonts w:ascii="Arial" w:hAnsi="Arial" w:cs="Arial"/>
          <w:b/>
        </w:rPr>
      </w:pPr>
    </w:p>
    <w:p w:rsidR="00000000" w:rsidRDefault="00F24EF8">
      <w:pPr>
        <w:rPr>
          <w:rFonts w:ascii="Arial" w:hAnsi="Arial" w:cs="Arial"/>
          <w:b/>
        </w:rPr>
      </w:pPr>
    </w:p>
    <w:p w:rsidR="00000000" w:rsidRDefault="00F24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24E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Distribution and Storage, Transportation and Delivery Committee</w:t>
      </w:r>
    </w:p>
    <w:p w:rsidR="00000000" w:rsidRDefault="00F24EF8">
      <w:pPr>
        <w:rPr>
          <w:rFonts w:ascii="Arial" w:eastAsia="Times New Roman" w:hAnsi="Arial" w:cs="Arial"/>
        </w:rPr>
      </w:pPr>
    </w:p>
    <w:p w:rsidR="00000000" w:rsidRDefault="00F24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24E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creation of a Distribution and Storage, Transportation and Delivery Committee. The Committee will be composed of Conference members from all constituencies especially subject matter experts in distribution, logistics and transportation. The Committee w</w:t>
      </w:r>
      <w:r>
        <w:rPr>
          <w:rFonts w:ascii="Arial" w:hAnsi="Arial" w:cs="Arial"/>
        </w:rPr>
        <w:t>ill be charged with:</w:t>
      </w:r>
    </w:p>
    <w:p w:rsidR="00000000" w:rsidRDefault="00F24E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Defining the scope of the distribution industry that will be addressed by the Committee, and identifying risks and opportunities for the Conference,</w:t>
      </w:r>
    </w:p>
    <w:p w:rsidR="00000000" w:rsidRDefault="00F24E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Soliciting best practices and existing documents that relate to distribution and</w:t>
      </w:r>
      <w:r>
        <w:rPr>
          <w:rFonts w:ascii="Arial" w:hAnsi="Arial" w:cs="Arial"/>
        </w:rPr>
        <w:t xml:space="preserve"> storage of foods including Global Food Safety Initiative (GFSI) and other Standards to recommend best practices to the Conference,</w:t>
      </w:r>
    </w:p>
    <w:p w:rsidR="00000000" w:rsidRDefault="00F24E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Engaging with Federal and State agencies, especially those involved in Food Safety Moderization Act (FSMA)/Safe Food Tran</w:t>
      </w:r>
      <w:r>
        <w:rPr>
          <w:rFonts w:ascii="Arial" w:hAnsi="Arial" w:cs="Arial"/>
        </w:rPr>
        <w:t>sportation Act (SFTA) or existing transportation inspection programs, to align proposed committee recommendations with regulatory requirements as they may be promulgated,</w:t>
      </w:r>
    </w:p>
    <w:p w:rsidR="00000000" w:rsidRDefault="00F24E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4) Reporting back to the 2014 Biennial Meeting summarizing its activities and recomm</w:t>
      </w:r>
      <w:r>
        <w:rPr>
          <w:rFonts w:ascii="Arial" w:hAnsi="Arial" w:cs="Arial"/>
        </w:rPr>
        <w:t>ending best practices in the areas of distribution and storage, transportation and delivery, and</w:t>
      </w:r>
    </w:p>
    <w:p w:rsidR="00000000" w:rsidRDefault="00F24E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5) Submitting Issues to the 2014 Biennial Meeting to recommend new FDA Food Code language and/or identify new charges for the Committee, if any.</w:t>
      </w:r>
    </w:p>
    <w:p w:rsidR="00000000" w:rsidRDefault="00F24EF8">
      <w:pPr>
        <w:rPr>
          <w:rFonts w:ascii="Arial" w:eastAsia="Times New Roman" w:hAnsi="Arial" w:cs="Arial"/>
        </w:rPr>
      </w:pPr>
    </w:p>
    <w:p w:rsidR="00000000" w:rsidRDefault="00F24EF8">
      <w:pPr>
        <w:rPr>
          <w:rFonts w:ascii="Arial" w:hAnsi="Arial" w:cs="Arial"/>
          <w:b/>
        </w:rPr>
      </w:pPr>
    </w:p>
    <w:p w:rsidR="00F24EF8" w:rsidRDefault="00F24EF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</w:t>
      </w:r>
      <w:r>
        <w:rPr>
          <w:rStyle w:val="Emphasis"/>
          <w:rFonts w:ascii="Arial" w:hAnsi="Arial" w:cs="Arial"/>
          <w:sz w:val="20"/>
          <w:szCs w:val="20"/>
        </w:rPr>
        <w:t>licy of the Conference for Food Protection to not accept Issues that would endorse a brand name or a commercial proprietary process.</w:t>
      </w:r>
    </w:p>
    <w:sectPr w:rsidR="00F24EF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853DC"/>
    <w:rsid w:val="001853DC"/>
    <w:rsid w:val="00F2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