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6AA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06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306AA5">
      <w:pPr>
        <w:rPr>
          <w:rFonts w:ascii="Arial" w:hAnsi="Arial" w:cs="Arial"/>
          <w:b/>
        </w:rPr>
      </w:pPr>
    </w:p>
    <w:p w:rsidR="00000000" w:rsidRDefault="00306A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092</w:t>
      </w:r>
    </w:p>
    <w:p w:rsidR="00000000" w:rsidRDefault="00306A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I-019</w:t>
      </w:r>
    </w:p>
    <w:p w:rsidR="00000000" w:rsidRDefault="00306AA5">
      <w:pPr>
        <w:rPr>
          <w:rFonts w:ascii="Arial" w:hAnsi="Arial" w:cs="Arial"/>
          <w:b/>
        </w:rPr>
      </w:pPr>
    </w:p>
    <w:p w:rsidR="00000000" w:rsidRDefault="00306AA5">
      <w:pPr>
        <w:rPr>
          <w:rFonts w:ascii="Arial" w:hAnsi="Arial" w:cs="Arial"/>
          <w:b/>
        </w:rPr>
      </w:pPr>
    </w:p>
    <w:p w:rsidR="00000000" w:rsidRDefault="00306A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06A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Uniform Food Recall System</w:t>
      </w:r>
    </w:p>
    <w:p w:rsidR="00000000" w:rsidRDefault="00306AA5">
      <w:pPr>
        <w:rPr>
          <w:rFonts w:ascii="Arial" w:eastAsia="Times New Roman" w:hAnsi="Arial" w:cs="Arial"/>
        </w:rPr>
      </w:pPr>
    </w:p>
    <w:p w:rsidR="00000000" w:rsidRDefault="00306A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06A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and the USDA requesting that they work together in collaboration with industry stakeholders on developing a uniform food recall system. Examples of what should be considered in this initiative are: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mechanism for working w</w:t>
      </w:r>
      <w:r>
        <w:rPr>
          <w:rFonts w:ascii="Arial" w:eastAsia="Times New Roman" w:hAnsi="Arial" w:cs="Arial"/>
        </w:rPr>
        <w:t>ith industry and other stakeholders to further identify the specific changes needed to enhance the current recall system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uniform recall process be used by all federal food regulatory agencies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revised classification system that is prompt, transparent an</w:t>
      </w:r>
      <w:r>
        <w:rPr>
          <w:rFonts w:ascii="Arial" w:eastAsia="Times New Roman" w:hAnsi="Arial" w:cs="Arial"/>
        </w:rPr>
        <w:t>d meaningful to industry, regulatory, and the general public using consistent definitions for recall classifications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Consistent information provided with every recall, especially a decision on the classification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Clarifying instructions and procedures for i</w:t>
      </w:r>
      <w:r>
        <w:rPr>
          <w:rFonts w:ascii="Arial" w:eastAsia="Times New Roman" w:hAnsi="Arial" w:cs="Arial"/>
        </w:rPr>
        <w:t>ndustry and the public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mechanism for engaging relevant private-sector expertise in recall investigations and recall decisions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Reasonable "best practice" time frames for execution of recall communications and actions including verification of notification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Clear and consistent information in recall notifications to each segment of the supply chain including information that clearly identifies the product being recalled in sufficient detail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Consistent protocol for audits and/or effectiveness checks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Consisten</w:t>
      </w:r>
      <w:r>
        <w:rPr>
          <w:rFonts w:ascii="Arial" w:eastAsia="Times New Roman" w:hAnsi="Arial" w:cs="Arial"/>
        </w:rPr>
        <w:t>t and more specific consumer messages (for example, explaining the difference between recalls for pathogens that present a risk to the general public versus a recall for an allergen that impacts a select portion of the population)</w:t>
      </w:r>
    </w:p>
    <w:p w:rsidR="00000000" w:rsidRDefault="00306A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single website and data</w:t>
      </w:r>
      <w:r>
        <w:rPr>
          <w:rFonts w:ascii="Arial" w:eastAsia="Times New Roman" w:hAnsi="Arial" w:cs="Arial"/>
        </w:rPr>
        <w:t>base for all food recalls with a consumer- friendly format</w:t>
      </w:r>
    </w:p>
    <w:p w:rsidR="00000000" w:rsidRDefault="00306AA5">
      <w:pPr>
        <w:rPr>
          <w:rFonts w:ascii="Arial" w:eastAsia="Times New Roman" w:hAnsi="Arial" w:cs="Arial"/>
        </w:rPr>
      </w:pPr>
    </w:p>
    <w:p w:rsidR="00000000" w:rsidRDefault="00306AA5">
      <w:pPr>
        <w:rPr>
          <w:rFonts w:ascii="Arial" w:hAnsi="Arial" w:cs="Arial"/>
          <w:b/>
        </w:rPr>
      </w:pPr>
    </w:p>
    <w:p w:rsidR="00306AA5" w:rsidRDefault="00306AA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06AA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8A"/>
    <w:multiLevelType w:val="multilevel"/>
    <w:tmpl w:val="782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B7202"/>
    <w:rsid w:val="00306AA5"/>
    <w:rsid w:val="008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