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2540C">
      <w:pPr>
        <w:jc w:val="center"/>
        <w:rPr>
          <w:rFonts w:ascii="Arial" w:hAnsi="Arial" w:cs="Arial"/>
          <w:b/>
        </w:rPr>
      </w:pPr>
      <w:bookmarkStart w:id="0" w:name="_GoBack"/>
      <w:bookmarkEnd w:id="0"/>
      <w:r>
        <w:rPr>
          <w:rFonts w:ascii="Arial" w:hAnsi="Arial" w:cs="Arial"/>
          <w:b/>
        </w:rPr>
        <w:t>Conference for Food Protection</w:t>
      </w:r>
    </w:p>
    <w:p w:rsidR="00000000" w:rsidRDefault="00C2540C">
      <w:pPr>
        <w:jc w:val="center"/>
        <w:rPr>
          <w:rFonts w:ascii="Arial" w:hAnsi="Arial" w:cs="Arial"/>
          <w:b/>
        </w:rPr>
      </w:pPr>
      <w:r>
        <w:rPr>
          <w:rFonts w:ascii="Arial" w:hAnsi="Arial" w:cs="Arial"/>
          <w:b/>
        </w:rPr>
        <w:t>2012 Issue Form</w:t>
      </w:r>
    </w:p>
    <w:p w:rsidR="00000000" w:rsidRDefault="00C2540C">
      <w:pPr>
        <w:rPr>
          <w:rFonts w:ascii="Arial" w:hAnsi="Arial" w:cs="Arial"/>
          <w:b/>
        </w:rPr>
      </w:pPr>
    </w:p>
    <w:p w:rsidR="00000000" w:rsidRDefault="00C2540C">
      <w:pPr>
        <w:jc w:val="right"/>
        <w:rPr>
          <w:rFonts w:ascii="Arial" w:hAnsi="Arial" w:cs="Arial"/>
          <w:b/>
        </w:rPr>
      </w:pPr>
      <w:r>
        <w:rPr>
          <w:rFonts w:ascii="Arial" w:hAnsi="Arial" w:cs="Arial"/>
          <w:b/>
        </w:rPr>
        <w:t>Internal Number: 104</w:t>
      </w:r>
    </w:p>
    <w:p w:rsidR="00000000" w:rsidRDefault="00C2540C">
      <w:pPr>
        <w:jc w:val="right"/>
        <w:rPr>
          <w:rFonts w:ascii="Arial" w:hAnsi="Arial" w:cs="Arial"/>
          <w:b/>
        </w:rPr>
      </w:pPr>
      <w:r>
        <w:rPr>
          <w:rFonts w:ascii="Arial" w:hAnsi="Arial" w:cs="Arial"/>
          <w:b/>
        </w:rPr>
        <w:t>Issue: 2012 III-011</w:t>
      </w:r>
    </w:p>
    <w:p w:rsidR="00000000" w:rsidRDefault="00C2540C">
      <w:pPr>
        <w:rPr>
          <w:rFonts w:ascii="Arial" w:hAnsi="Arial" w:cs="Arial"/>
          <w:b/>
        </w:rPr>
      </w:pPr>
    </w:p>
    <w:p w:rsidR="00000000" w:rsidRDefault="00C2540C">
      <w:pPr>
        <w:rPr>
          <w:rFonts w:ascii="Arial" w:hAnsi="Arial" w:cs="Arial"/>
          <w:b/>
        </w:rPr>
      </w:pPr>
    </w:p>
    <w:p w:rsidR="00000000" w:rsidRDefault="00C2540C">
      <w:pPr>
        <w:rPr>
          <w:rFonts w:ascii="Arial" w:hAnsi="Arial" w:cs="Arial"/>
          <w:b/>
        </w:rPr>
      </w:pPr>
      <w:r>
        <w:rPr>
          <w:rFonts w:ascii="Arial" w:hAnsi="Arial" w:cs="Arial"/>
          <w:b/>
        </w:rPr>
        <w:t>Title:</w:t>
      </w:r>
    </w:p>
    <w:p w:rsidR="00000000" w:rsidRDefault="00C2540C">
      <w:pPr>
        <w:pStyle w:val="NormalWeb"/>
        <w:rPr>
          <w:rFonts w:ascii="Arial" w:hAnsi="Arial" w:cs="Arial"/>
        </w:rPr>
      </w:pPr>
      <w:r>
        <w:rPr>
          <w:rFonts w:ascii="Arial" w:hAnsi="Arial" w:cs="Arial"/>
        </w:rPr>
        <w:t>ROP 3: Sous Vide - Cook Chill Time and Temperature Control</w:t>
      </w:r>
    </w:p>
    <w:p w:rsidR="00000000" w:rsidRDefault="00C2540C">
      <w:pPr>
        <w:rPr>
          <w:rFonts w:ascii="Arial" w:eastAsia="Times New Roman" w:hAnsi="Arial" w:cs="Arial"/>
        </w:rPr>
      </w:pPr>
    </w:p>
    <w:p w:rsidR="00000000" w:rsidRDefault="00C2540C">
      <w:pPr>
        <w:rPr>
          <w:rFonts w:ascii="Arial" w:hAnsi="Arial" w:cs="Arial"/>
          <w:b/>
        </w:rPr>
      </w:pPr>
      <w:r>
        <w:rPr>
          <w:rFonts w:ascii="Arial" w:hAnsi="Arial" w:cs="Arial"/>
          <w:b/>
        </w:rPr>
        <w:t>Recommended Solution: The Conference recommends...:</w:t>
      </w:r>
    </w:p>
    <w:p w:rsidR="00000000" w:rsidRDefault="00C2540C">
      <w:pPr>
        <w:pStyle w:val="NormalWeb"/>
        <w:rPr>
          <w:rFonts w:ascii="Arial" w:hAnsi="Arial" w:cs="Arial"/>
        </w:rPr>
      </w:pPr>
      <w:r>
        <w:rPr>
          <w:rFonts w:ascii="Arial" w:hAnsi="Arial" w:cs="Arial"/>
        </w:rPr>
        <w:t>that a letter be sent to the FDA requesting the 2009 Food Code (as modified by the Supplement issued in 2011) be amended as follows (using underlining for additions and strike through for language elimination):</w:t>
      </w:r>
    </w:p>
    <w:p w:rsidR="00000000" w:rsidRDefault="00C2540C">
      <w:pPr>
        <w:pStyle w:val="NormalWeb"/>
        <w:rPr>
          <w:rFonts w:ascii="Arial" w:hAnsi="Arial" w:cs="Arial"/>
        </w:rPr>
      </w:pPr>
      <w:r>
        <w:rPr>
          <w:rStyle w:val="Emphasis"/>
          <w:rFonts w:ascii="Arial" w:hAnsi="Arial" w:cs="Arial"/>
        </w:rPr>
        <w:t>Cook-Chill or Sous Vide</w:t>
      </w:r>
    </w:p>
    <w:p w:rsidR="00000000" w:rsidRDefault="00C2540C">
      <w:pPr>
        <w:pStyle w:val="NormalWeb"/>
        <w:rPr>
          <w:rFonts w:ascii="Arial" w:hAnsi="Arial" w:cs="Arial"/>
        </w:rPr>
      </w:pPr>
      <w:r>
        <w:rPr>
          <w:rFonts w:ascii="Arial" w:hAnsi="Arial" w:cs="Arial"/>
        </w:rPr>
        <w:t xml:space="preserve">Section 3-502.12 (D) </w:t>
      </w:r>
      <w:r>
        <w:rPr>
          <w:rFonts w:ascii="Arial" w:hAnsi="Arial" w:cs="Arial"/>
        </w:rPr>
        <w:t xml:space="preserve">Except as specified under ¶ (C) of this section, a FOOD ESTABLISHMENT that PACKAGES </w:t>
      </w:r>
      <w:r>
        <w:rPr>
          <w:rStyle w:val="Strong"/>
          <w:rFonts w:ascii="Arial" w:hAnsi="Arial" w:cs="Arial"/>
          <w:u w:val="single"/>
        </w:rPr>
        <w:t xml:space="preserve">POTENTIALLY HAZARDOUS FOOD (TIME/TEMPERATURE CONTROL FOR SAFETY FOOD) </w:t>
      </w:r>
      <w:r>
        <w:rPr>
          <w:rFonts w:ascii="Arial" w:hAnsi="Arial" w:cs="Arial"/>
        </w:rPr>
        <w:t>FOOD using a cook-chill or sous vide process shall:</w:t>
      </w:r>
    </w:p>
    <w:p w:rsidR="00000000" w:rsidRDefault="00C2540C">
      <w:pPr>
        <w:pStyle w:val="NormalWeb"/>
        <w:rPr>
          <w:rFonts w:ascii="Arial" w:hAnsi="Arial" w:cs="Arial"/>
        </w:rPr>
      </w:pPr>
      <w:r>
        <w:rPr>
          <w:rFonts w:ascii="Arial" w:hAnsi="Arial" w:cs="Arial"/>
        </w:rPr>
        <w:t>(1) Implement a HACCP PLAN that contains the infor</w:t>
      </w:r>
      <w:r>
        <w:rPr>
          <w:rFonts w:ascii="Arial" w:hAnsi="Arial" w:cs="Arial"/>
        </w:rPr>
        <w:t xml:space="preserve">mation as specified under ¶ 8-201.14(D); </w:t>
      </w:r>
      <w:r>
        <w:rPr>
          <w:rFonts w:ascii="Arial" w:hAnsi="Arial" w:cs="Arial"/>
          <w:vertAlign w:val="superscript"/>
        </w:rPr>
        <w:t>Pf</w:t>
      </w:r>
    </w:p>
    <w:p w:rsidR="00000000" w:rsidRDefault="00C2540C">
      <w:pPr>
        <w:pStyle w:val="NormalWeb"/>
        <w:rPr>
          <w:rFonts w:ascii="Arial" w:hAnsi="Arial" w:cs="Arial"/>
        </w:rPr>
      </w:pPr>
      <w:r>
        <w:rPr>
          <w:rFonts w:ascii="Arial" w:hAnsi="Arial" w:cs="Arial"/>
        </w:rPr>
        <w:t>(2) Ensure the FOOD is:</w:t>
      </w:r>
    </w:p>
    <w:p w:rsidR="00000000" w:rsidRDefault="00C2540C">
      <w:pPr>
        <w:pStyle w:val="NormalWeb"/>
        <w:rPr>
          <w:rFonts w:ascii="Arial" w:hAnsi="Arial" w:cs="Arial"/>
        </w:rPr>
      </w:pPr>
      <w:r>
        <w:rPr>
          <w:rFonts w:ascii="Arial" w:hAnsi="Arial" w:cs="Arial"/>
        </w:rPr>
        <w:t>(a) Prepared and consumed on the PREMISES, or prepared and consumed off the PREMISES but within the same business entity with no distribution or sale of the PACKAGED product to another bus</w:t>
      </w:r>
      <w:r>
        <w:rPr>
          <w:rFonts w:ascii="Arial" w:hAnsi="Arial" w:cs="Arial"/>
        </w:rPr>
        <w:t xml:space="preserve">iness entity or the CONSUMER, </w:t>
      </w:r>
      <w:r>
        <w:rPr>
          <w:rFonts w:ascii="Arial" w:hAnsi="Arial" w:cs="Arial"/>
          <w:vertAlign w:val="superscript"/>
        </w:rPr>
        <w:t>Pf</w:t>
      </w:r>
    </w:p>
    <w:p w:rsidR="00000000" w:rsidRDefault="00C2540C">
      <w:pPr>
        <w:pStyle w:val="NormalWeb"/>
        <w:rPr>
          <w:rFonts w:ascii="Arial" w:hAnsi="Arial" w:cs="Arial"/>
        </w:rPr>
      </w:pPr>
      <w:r>
        <w:rPr>
          <w:rFonts w:ascii="Arial" w:hAnsi="Arial" w:cs="Arial"/>
        </w:rPr>
        <w:t xml:space="preserve">(b) Cooked to heat all parts of the FOOD to a temperature and for a time as specified under § 3-401.11 </w:t>
      </w:r>
      <w:r>
        <w:rPr>
          <w:rStyle w:val="Strong"/>
          <w:rFonts w:ascii="Arial" w:hAnsi="Arial" w:cs="Arial"/>
          <w:u w:val="single"/>
        </w:rPr>
        <w:t>(A and B)</w:t>
      </w:r>
      <w:r>
        <w:rPr>
          <w:rFonts w:ascii="Arial" w:hAnsi="Arial" w:cs="Arial"/>
        </w:rPr>
        <w:t xml:space="preserve">, </w:t>
      </w:r>
      <w:r>
        <w:rPr>
          <w:rFonts w:ascii="Arial" w:hAnsi="Arial" w:cs="Arial"/>
          <w:vertAlign w:val="superscript"/>
        </w:rPr>
        <w:t>P</w:t>
      </w:r>
    </w:p>
    <w:p w:rsidR="00000000" w:rsidRDefault="00C2540C">
      <w:pPr>
        <w:pStyle w:val="NormalWeb"/>
        <w:rPr>
          <w:rFonts w:ascii="Arial" w:hAnsi="Arial" w:cs="Arial"/>
        </w:rPr>
      </w:pPr>
      <w:r>
        <w:rPr>
          <w:rFonts w:ascii="Arial" w:hAnsi="Arial" w:cs="Arial"/>
        </w:rPr>
        <w:t xml:space="preserve">(c) Protected from contamination before and after cooking as specified under Parts 3-3 and 3-4, </w:t>
      </w:r>
      <w:r>
        <w:rPr>
          <w:rFonts w:ascii="Arial" w:hAnsi="Arial" w:cs="Arial"/>
          <w:vertAlign w:val="superscript"/>
        </w:rPr>
        <w:t>P</w:t>
      </w:r>
    </w:p>
    <w:p w:rsidR="00000000" w:rsidRDefault="00C2540C">
      <w:pPr>
        <w:pStyle w:val="NormalWeb"/>
        <w:rPr>
          <w:rFonts w:ascii="Arial" w:hAnsi="Arial" w:cs="Arial"/>
        </w:rPr>
      </w:pPr>
      <w:r>
        <w:rPr>
          <w:rFonts w:ascii="Arial" w:hAnsi="Arial" w:cs="Arial"/>
        </w:rPr>
        <w:t>(d) Place</w:t>
      </w:r>
      <w:r>
        <w:rPr>
          <w:rFonts w:ascii="Arial" w:hAnsi="Arial" w:cs="Arial"/>
        </w:rPr>
        <w:t xml:space="preserve">d in a PACKAGE with an oxygen barrier and sealed before cooking, or placed in a PACKAGE and sealed immediately after cooking and before reaching a temperature below 57°C (135°F), </w:t>
      </w:r>
      <w:r>
        <w:rPr>
          <w:rFonts w:ascii="Arial" w:hAnsi="Arial" w:cs="Arial"/>
          <w:vertAlign w:val="superscript"/>
        </w:rPr>
        <w:t>P</w:t>
      </w:r>
    </w:p>
    <w:p w:rsidR="00000000" w:rsidRDefault="00C2540C">
      <w:pPr>
        <w:pStyle w:val="NormalWeb"/>
        <w:rPr>
          <w:rFonts w:ascii="Arial" w:hAnsi="Arial" w:cs="Arial"/>
        </w:rPr>
      </w:pPr>
      <w:r>
        <w:rPr>
          <w:rFonts w:ascii="Arial" w:hAnsi="Arial" w:cs="Arial"/>
        </w:rPr>
        <w:t xml:space="preserve">(e) Cooled to 5°C (41°F) in the sealed PACKAGE or bag as specified under § </w:t>
      </w:r>
      <w:r>
        <w:rPr>
          <w:rFonts w:ascii="Arial" w:hAnsi="Arial" w:cs="Arial"/>
        </w:rPr>
        <w:t xml:space="preserve">3- 501.14 and </w:t>
      </w:r>
      <w:r>
        <w:rPr>
          <w:rFonts w:ascii="Arial" w:hAnsi="Arial" w:cs="Arial"/>
          <w:strike/>
        </w:rPr>
        <w:t>subsequently</w:t>
      </w:r>
      <w:r>
        <w:rPr>
          <w:rFonts w:ascii="Arial" w:hAnsi="Arial" w:cs="Arial"/>
        </w:rPr>
        <w:t xml:space="preserve">: </w:t>
      </w:r>
      <w:r>
        <w:rPr>
          <w:rFonts w:ascii="Arial" w:hAnsi="Arial" w:cs="Arial"/>
          <w:vertAlign w:val="superscript"/>
        </w:rPr>
        <w:t>P</w:t>
      </w:r>
    </w:p>
    <w:p w:rsidR="00000000" w:rsidRDefault="00C2540C">
      <w:pPr>
        <w:pStyle w:val="NormalWeb"/>
        <w:rPr>
          <w:rFonts w:ascii="Arial" w:hAnsi="Arial" w:cs="Arial"/>
        </w:rPr>
      </w:pPr>
      <w:r>
        <w:rPr>
          <w:rFonts w:ascii="Arial" w:hAnsi="Arial" w:cs="Arial"/>
        </w:rPr>
        <w:lastRenderedPageBreak/>
        <w:t xml:space="preserve">(i) </w:t>
      </w:r>
      <w:r>
        <w:rPr>
          <w:rStyle w:val="Emphasis"/>
          <w:rFonts w:ascii="Arial" w:hAnsi="Arial" w:cs="Arial"/>
        </w:rPr>
        <w:t>Cooled to 1°C (34°F) within 48 hours of reaching 5°C (41°F) and held at that temperature until consumed or discarded within 30 days after the date of PACKAGING</w:t>
      </w:r>
      <w:r>
        <w:rPr>
          <w:rFonts w:ascii="Arial" w:hAnsi="Arial" w:cs="Arial"/>
        </w:rPr>
        <w:t>;</w:t>
      </w:r>
      <w:r>
        <w:rPr>
          <w:rFonts w:ascii="Arial" w:hAnsi="Arial" w:cs="Arial"/>
          <w:vertAlign w:val="superscript"/>
        </w:rPr>
        <w:t>P</w:t>
      </w:r>
    </w:p>
    <w:p w:rsidR="00000000" w:rsidRDefault="00C2540C">
      <w:pPr>
        <w:pStyle w:val="NormalWeb"/>
        <w:rPr>
          <w:rFonts w:ascii="Arial" w:hAnsi="Arial" w:cs="Arial"/>
        </w:rPr>
      </w:pPr>
      <w:r>
        <w:rPr>
          <w:rFonts w:ascii="Arial" w:hAnsi="Arial" w:cs="Arial"/>
        </w:rPr>
        <w:t xml:space="preserve">(ii) </w:t>
      </w:r>
      <w:r>
        <w:rPr>
          <w:rStyle w:val="Emphasis"/>
          <w:rFonts w:ascii="Arial" w:hAnsi="Arial" w:cs="Arial"/>
          <w:strike/>
        </w:rPr>
        <w:t>Cooled to 1°C (34°F) within 48 hours of reaching 5°C (4</w:t>
      </w:r>
      <w:r>
        <w:rPr>
          <w:rStyle w:val="Emphasis"/>
          <w:rFonts w:ascii="Arial" w:hAnsi="Arial" w:cs="Arial"/>
          <w:strike/>
        </w:rPr>
        <w:t>1°F), removed from refrigeration equipment that maintains a 1°C (34°F) food temperature and then</w:t>
      </w:r>
      <w:r>
        <w:rPr>
          <w:rStyle w:val="Emphasis"/>
          <w:rFonts w:ascii="Arial" w:hAnsi="Arial" w:cs="Arial"/>
        </w:rPr>
        <w:t xml:space="preserve"> held at 5°C (41°F) or less for no more than </w:t>
      </w:r>
      <w:r>
        <w:rPr>
          <w:rStyle w:val="Emphasis"/>
          <w:rFonts w:ascii="Arial" w:hAnsi="Arial" w:cs="Arial"/>
          <w:strike/>
        </w:rPr>
        <w:t>72 hours</w:t>
      </w:r>
      <w:r>
        <w:rPr>
          <w:rStyle w:val="Emphasis"/>
          <w:rFonts w:ascii="Arial" w:hAnsi="Arial" w:cs="Arial"/>
        </w:rPr>
        <w:t xml:space="preserve"> </w:t>
      </w:r>
      <w:r>
        <w:rPr>
          <w:rStyle w:val="Strong"/>
          <w:rFonts w:ascii="Arial" w:hAnsi="Arial" w:cs="Arial"/>
          <w:u w:val="single"/>
        </w:rPr>
        <w:t>7 days</w:t>
      </w:r>
      <w:r>
        <w:rPr>
          <w:rStyle w:val="Emphasis"/>
          <w:rFonts w:ascii="Arial" w:hAnsi="Arial" w:cs="Arial"/>
        </w:rPr>
        <w:t>, at which time the FOOD must be consumed or discarded</w:t>
      </w:r>
      <w:r>
        <w:rPr>
          <w:rFonts w:ascii="Arial" w:hAnsi="Arial" w:cs="Arial"/>
        </w:rPr>
        <w:t xml:space="preserve">; </w:t>
      </w:r>
      <w:r>
        <w:rPr>
          <w:rFonts w:ascii="Arial" w:hAnsi="Arial" w:cs="Arial"/>
          <w:vertAlign w:val="superscript"/>
        </w:rPr>
        <w:t>P</w:t>
      </w:r>
    </w:p>
    <w:p w:rsidR="00000000" w:rsidRDefault="00C2540C">
      <w:pPr>
        <w:pStyle w:val="NormalWeb"/>
        <w:rPr>
          <w:rFonts w:ascii="Arial" w:hAnsi="Arial" w:cs="Arial"/>
        </w:rPr>
      </w:pPr>
      <w:r>
        <w:rPr>
          <w:rStyle w:val="Strong"/>
          <w:rFonts w:ascii="Arial" w:hAnsi="Arial" w:cs="Arial"/>
        </w:rPr>
        <w:t>This issue recommends no additional change</w:t>
      </w:r>
      <w:r>
        <w:rPr>
          <w:rStyle w:val="Strong"/>
          <w:rFonts w:ascii="Arial" w:hAnsi="Arial" w:cs="Arial"/>
        </w:rPr>
        <w:t>s to remainder of Section 3-502.12 (D).</w:t>
      </w:r>
    </w:p>
    <w:p w:rsidR="00000000" w:rsidRDefault="00C2540C">
      <w:pPr>
        <w:rPr>
          <w:rFonts w:ascii="Arial" w:eastAsia="Times New Roman" w:hAnsi="Arial" w:cs="Arial"/>
        </w:rPr>
      </w:pPr>
    </w:p>
    <w:p w:rsidR="00000000" w:rsidRDefault="00C2540C">
      <w:pPr>
        <w:rPr>
          <w:rFonts w:ascii="Arial" w:hAnsi="Arial" w:cs="Arial"/>
          <w:b/>
        </w:rPr>
      </w:pPr>
    </w:p>
    <w:p w:rsidR="00C2540C" w:rsidRDefault="00C2540C">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2540C">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75237"/>
    <w:rsid w:val="00575237"/>
    <w:rsid w:val="00C2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Company>Conference for Food Safety</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2012-02-28T17:58:00Z</dcterms:created>
  <dcterms:modified xsi:type="dcterms:W3CDTF">2012-02-28T17:58:00Z</dcterms:modified>
</cp:coreProperties>
</file>