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282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228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02282C">
      <w:pPr>
        <w:rPr>
          <w:rFonts w:ascii="Arial" w:hAnsi="Arial" w:cs="Arial"/>
          <w:b/>
        </w:rPr>
      </w:pPr>
    </w:p>
    <w:p w:rsidR="00000000" w:rsidRDefault="000228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098</w:t>
      </w:r>
    </w:p>
    <w:p w:rsidR="00000000" w:rsidRDefault="000228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III-008</w:t>
      </w:r>
    </w:p>
    <w:p w:rsidR="00000000" w:rsidRDefault="0002282C">
      <w:pPr>
        <w:rPr>
          <w:rFonts w:ascii="Arial" w:hAnsi="Arial" w:cs="Arial"/>
          <w:b/>
        </w:rPr>
      </w:pPr>
    </w:p>
    <w:p w:rsidR="00000000" w:rsidRDefault="0002282C">
      <w:pPr>
        <w:rPr>
          <w:rFonts w:ascii="Arial" w:hAnsi="Arial" w:cs="Arial"/>
          <w:b/>
        </w:rPr>
      </w:pPr>
    </w:p>
    <w:p w:rsidR="00000000" w:rsidRDefault="000228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2282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Addressing Nontyphoidal Salmonella in the FDA Food Code</w:t>
      </w:r>
    </w:p>
    <w:p w:rsidR="00000000" w:rsidRDefault="0002282C">
      <w:pPr>
        <w:rPr>
          <w:rFonts w:ascii="Arial" w:eastAsia="Times New Roman" w:hAnsi="Arial" w:cs="Arial"/>
        </w:rPr>
      </w:pPr>
    </w:p>
    <w:p w:rsidR="00000000" w:rsidRDefault="000228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2282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follows:</w:t>
      </w:r>
    </w:p>
    <w:p w:rsidR="00000000" w:rsidRDefault="0002282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Include illness due to nontyphoidal </w:t>
      </w:r>
      <w:r>
        <w:rPr>
          <w:rStyle w:val="Emphasis"/>
          <w:rFonts w:ascii="Arial" w:hAnsi="Arial" w:cs="Arial"/>
        </w:rPr>
        <w:t>Salmonella</w:t>
      </w:r>
      <w:r>
        <w:rPr>
          <w:rFonts w:ascii="Arial" w:hAnsi="Arial" w:cs="Arial"/>
        </w:rPr>
        <w:t xml:space="preserve"> (NTS) as an illness that upon diagnosis by a health practitioner:</w:t>
      </w:r>
    </w:p>
    <w:p w:rsidR="00000000" w:rsidRDefault="000228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Require</w:t>
      </w:r>
      <w:r>
        <w:rPr>
          <w:rFonts w:ascii="Arial" w:eastAsia="Times New Roman" w:hAnsi="Arial" w:cs="Arial"/>
        </w:rPr>
        <w:t>s food employees to report the diagnosis and any symptoms associated with NTS to the Person in Charge;</w:t>
      </w:r>
    </w:p>
    <w:p w:rsidR="00000000" w:rsidRDefault="000228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Prompts the Person in Charge to exclude a food employee with symptoms and a diagnosis of NTS until asymptomatic for at least 24 hours; and</w:t>
      </w:r>
    </w:p>
    <w:p w:rsidR="00000000" w:rsidRDefault="000228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Prompts the Pe</w:t>
      </w:r>
      <w:r>
        <w:rPr>
          <w:rFonts w:ascii="Arial" w:eastAsia="Times New Roman" w:hAnsi="Arial" w:cs="Arial"/>
        </w:rPr>
        <w:t>rson in Charge to restrict a NTS-diagnosed food employee whose symptoms have resolved for at least 30 days from the date of onset of those symptoms;</w:t>
      </w:r>
    </w:p>
    <w:p w:rsidR="00000000" w:rsidRDefault="0002282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Develop language in the appropriate sections of Food Code, Chapter 2 that addresses the conditions for e</w:t>
      </w:r>
      <w:r>
        <w:rPr>
          <w:rFonts w:ascii="Arial" w:hAnsi="Arial" w:cs="Arial"/>
        </w:rPr>
        <w:t>xclusion and restriction and reinstatement following exclusion and restriction as stated above.</w:t>
      </w:r>
    </w:p>
    <w:p w:rsidR="00000000" w:rsidRDefault="0002282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Add language to the public health reasons in Annex 3 contained in Attachment A titled, "Addressing Nontyphoidal Salmonella in the FDA Food Code (new language</w:t>
      </w:r>
      <w:r>
        <w:rPr>
          <w:rFonts w:ascii="Arial" w:hAnsi="Arial" w:cs="Arial"/>
        </w:rPr>
        <w:t xml:space="preserve"> has been underlined), including associated changes in the Part 2-2 Employee Health Tables (not shown).</w:t>
      </w:r>
    </w:p>
    <w:p w:rsidR="00000000" w:rsidRDefault="0002282C">
      <w:pPr>
        <w:rPr>
          <w:rFonts w:ascii="Arial" w:eastAsia="Times New Roman" w:hAnsi="Arial" w:cs="Arial"/>
        </w:rPr>
      </w:pPr>
    </w:p>
    <w:p w:rsidR="00000000" w:rsidRDefault="0002282C">
      <w:pPr>
        <w:rPr>
          <w:rFonts w:ascii="Arial" w:hAnsi="Arial" w:cs="Arial"/>
          <w:b/>
        </w:rPr>
      </w:pPr>
    </w:p>
    <w:p w:rsidR="0002282C" w:rsidRDefault="0002282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2282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3DA"/>
    <w:multiLevelType w:val="multilevel"/>
    <w:tmpl w:val="EE54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2509C8"/>
    <w:rsid w:val="0002282C"/>
    <w:rsid w:val="002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Conference for Food Safety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2012-02-28T17:58:00Z</dcterms:created>
  <dcterms:modified xsi:type="dcterms:W3CDTF">2012-02-28T17:58:00Z</dcterms:modified>
</cp:coreProperties>
</file>