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539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56539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565393">
      <w:pPr>
        <w:rPr>
          <w:rFonts w:ascii="Arial" w:hAnsi="Arial" w:cs="Arial"/>
          <w:b/>
        </w:rPr>
      </w:pPr>
    </w:p>
    <w:p w:rsidR="00000000" w:rsidRDefault="005653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101</w:t>
      </w:r>
    </w:p>
    <w:p w:rsidR="00000000" w:rsidRDefault="00565393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III-004</w:t>
      </w:r>
    </w:p>
    <w:p w:rsidR="00000000" w:rsidRDefault="00565393">
      <w:pPr>
        <w:rPr>
          <w:rFonts w:ascii="Arial" w:hAnsi="Arial" w:cs="Arial"/>
          <w:b/>
        </w:rPr>
      </w:pPr>
    </w:p>
    <w:p w:rsidR="00000000" w:rsidRDefault="00565393">
      <w:pPr>
        <w:rPr>
          <w:rFonts w:ascii="Arial" w:hAnsi="Arial" w:cs="Arial"/>
          <w:b/>
        </w:rPr>
      </w:pPr>
    </w:p>
    <w:p w:rsidR="00000000" w:rsidRDefault="005653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5653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Double glove use or glove changing in relation to handwashing</w:t>
      </w:r>
    </w:p>
    <w:p w:rsidR="00000000" w:rsidRDefault="00565393">
      <w:pPr>
        <w:rPr>
          <w:rFonts w:ascii="Arial" w:eastAsia="Times New Roman" w:hAnsi="Arial" w:cs="Arial"/>
        </w:rPr>
      </w:pPr>
    </w:p>
    <w:p w:rsidR="00000000" w:rsidRDefault="0056539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565393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following charges be assigned to a re-created Hand Hygiene Committee:</w:t>
      </w:r>
    </w:p>
    <w:p w:rsidR="00000000" w:rsidRDefault="0056539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Determine if/when double gloving procedures would be acceptable without handwashing. If so, what would those acceptable procedures be? </w:t>
      </w:r>
    </w:p>
    <w:p w:rsidR="00000000" w:rsidRDefault="0056539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glove criteria or standards would ne</w:t>
      </w:r>
      <w:r>
        <w:rPr>
          <w:rFonts w:ascii="Arial" w:eastAsia="Times New Roman" w:hAnsi="Arial" w:cs="Arial"/>
        </w:rPr>
        <w:t xml:space="preserve">ed to be met for a glove to be considered a utensil and not require handwashing? </w:t>
      </w:r>
    </w:p>
    <w:p w:rsidR="00000000" w:rsidRDefault="00565393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findings of the committee to be used to recommend FDA Food Code language modifications regarding glove procedures and handwashing and that these findings be presented at </w:t>
      </w:r>
      <w:r>
        <w:rPr>
          <w:rFonts w:ascii="Arial" w:eastAsia="Times New Roman" w:hAnsi="Arial" w:cs="Arial"/>
        </w:rPr>
        <w:t>the 2014 Biennial Meeting.</w:t>
      </w:r>
    </w:p>
    <w:p w:rsidR="00000000" w:rsidRDefault="00565393">
      <w:pPr>
        <w:rPr>
          <w:rFonts w:ascii="Arial" w:eastAsia="Times New Roman" w:hAnsi="Arial" w:cs="Arial"/>
        </w:rPr>
      </w:pPr>
    </w:p>
    <w:p w:rsidR="00000000" w:rsidRDefault="00565393">
      <w:pPr>
        <w:rPr>
          <w:rFonts w:ascii="Arial" w:hAnsi="Arial" w:cs="Arial"/>
          <w:b/>
        </w:rPr>
      </w:pPr>
    </w:p>
    <w:p w:rsidR="00565393" w:rsidRDefault="00565393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565393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D7B"/>
    <w:multiLevelType w:val="multilevel"/>
    <w:tmpl w:val="E0CE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AA1503"/>
    <w:rsid w:val="00565393"/>
    <w:rsid w:val="00AA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2012-02-28T17:49:00Z</dcterms:created>
  <dcterms:modified xsi:type="dcterms:W3CDTF">2012-02-28T17:49:00Z</dcterms:modified>
</cp:coreProperties>
</file>