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474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347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53474B">
      <w:pPr>
        <w:rPr>
          <w:rFonts w:ascii="Arial" w:hAnsi="Arial" w:cs="Arial"/>
          <w:b/>
        </w:rPr>
      </w:pPr>
    </w:p>
    <w:p w:rsidR="00000000" w:rsidRDefault="005347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018</w:t>
      </w:r>
    </w:p>
    <w:p w:rsidR="00000000" w:rsidRDefault="005347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I-020</w:t>
      </w:r>
    </w:p>
    <w:p w:rsidR="00000000" w:rsidRDefault="0053474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3474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3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347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3474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3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347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474B">
            <w:pPr>
              <w:rPr>
                <w:rFonts w:ascii="Arial" w:hAnsi="Arial" w:cs="Arial"/>
                <w:b/>
              </w:rPr>
            </w:pPr>
          </w:p>
          <w:p w:rsidR="00000000" w:rsidRDefault="0053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3474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3474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3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3474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3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347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474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474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3474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53474B">
      <w:pPr>
        <w:rPr>
          <w:rFonts w:ascii="Arial" w:hAnsi="Arial" w:cs="Arial"/>
          <w:b/>
        </w:rPr>
      </w:pPr>
    </w:p>
    <w:p w:rsidR="00000000" w:rsidRDefault="005347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34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Recall Definitions and Decision Tree</w:t>
      </w:r>
    </w:p>
    <w:p w:rsidR="00000000" w:rsidRDefault="0053474B">
      <w:pPr>
        <w:rPr>
          <w:rFonts w:ascii="Arial" w:eastAsia="Times New Roman" w:hAnsi="Arial" w:cs="Arial"/>
        </w:rPr>
      </w:pPr>
    </w:p>
    <w:p w:rsidR="00000000" w:rsidRDefault="005347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534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Recall Evaluation Committee requests that a letter be sent to the FDA and USDA requesting they wor</w:t>
      </w:r>
      <w:r>
        <w:rPr>
          <w:rFonts w:ascii="Arial" w:hAnsi="Arial" w:cs="Arial"/>
        </w:rPr>
        <w:t>k together in collaboration with stakeholders on developing new terminology for Class I, II, and III recalls that is easier for industry, regulators, and the public to understand. Additionally, that a decision tree be developed that creates more transparen</w:t>
      </w:r>
      <w:r>
        <w:rPr>
          <w:rFonts w:ascii="Arial" w:hAnsi="Arial" w:cs="Arial"/>
        </w:rPr>
        <w:t>cy into how a recall should be classified.</w:t>
      </w:r>
    </w:p>
    <w:p w:rsidR="00000000" w:rsidRDefault="0053474B">
      <w:pPr>
        <w:rPr>
          <w:rFonts w:ascii="Arial" w:eastAsia="Times New Roman" w:hAnsi="Arial" w:cs="Arial"/>
        </w:rPr>
      </w:pPr>
    </w:p>
    <w:p w:rsidR="00000000" w:rsidRDefault="005347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534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Food recalls are the last line of defense when a dangerous or violative food product has entered the marketplace. When a firm is unable to determine proper classification, the process </w:t>
      </w:r>
      <w:r>
        <w:rPr>
          <w:rFonts w:ascii="Arial" w:hAnsi="Arial" w:cs="Arial"/>
        </w:rPr>
        <w:t>slows down, causing potentially dangerous delays in public notification and distribution chain removal of the product from the marketplace.</w:t>
      </w:r>
    </w:p>
    <w:p w:rsidR="00000000" w:rsidRDefault="00534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Additionally, many suppliers and the general public do not understand the difference in the significance and danger </w:t>
      </w:r>
      <w:r>
        <w:rPr>
          <w:rFonts w:ascii="Arial" w:hAnsi="Arial" w:cs="Arial"/>
        </w:rPr>
        <w:t xml:space="preserve">associated with the various classes of recalls. The result is either apathy, where the public pays little attention because of the sheer volume of "noise", or they over-react and needlessly throw out and stop buying perfectly good products. The net result </w:t>
      </w:r>
      <w:r>
        <w:rPr>
          <w:rFonts w:ascii="Arial" w:hAnsi="Arial" w:cs="Arial"/>
        </w:rPr>
        <w:t>is an unnecessary loss of public confidence in our food supply, as well as a tremendous waste of food.</w:t>
      </w:r>
    </w:p>
    <w:p w:rsidR="00000000" w:rsidRDefault="00534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great deal of discussion within the Committee centered on the difficulty on the part of industry and the public in distinguishing the differences betwe</w:t>
      </w:r>
      <w:r>
        <w:rPr>
          <w:rFonts w:ascii="Arial" w:hAnsi="Arial" w:cs="Arial"/>
        </w:rPr>
        <w:t xml:space="preserve">en a Class I, II, and III Recall. For example, what is the difference between a "reasonable probability" (Class I) and a "remote probability" (Class II)? Many industry members believe the public does not distinguish between them; therefore, to the public, </w:t>
      </w:r>
      <w:r>
        <w:rPr>
          <w:rFonts w:ascii="Arial" w:hAnsi="Arial" w:cs="Arial"/>
        </w:rPr>
        <w:t>all recalls are "bad."</w:t>
      </w:r>
    </w:p>
    <w:p w:rsidR="00000000" w:rsidRDefault="00534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address this issue, the Committee felt that different terminology may be helpful. One set of terms under discussion was to use the word "recall" only for what is currently a Class I situation. Thus we defined "Food Recall" as </w:t>
      </w:r>
      <w:r>
        <w:rPr>
          <w:rStyle w:val="Emphasis"/>
          <w:rFonts w:ascii="Arial" w:hAnsi="Arial" w:cs="Arial"/>
        </w:rPr>
        <w:t>a he</w:t>
      </w:r>
      <w:r>
        <w:rPr>
          <w:rStyle w:val="Emphasis"/>
          <w:rFonts w:ascii="Arial" w:hAnsi="Arial" w:cs="Arial"/>
        </w:rPr>
        <w:t>alth risk to the general public</w:t>
      </w:r>
      <w:r>
        <w:rPr>
          <w:rFonts w:ascii="Arial" w:hAnsi="Arial" w:cs="Arial"/>
        </w:rPr>
        <w:t>, and generally agreed that a "food recall" should coincide with what the FDA generally defines as a "reportable food" or the USDA equivalent thereof.</w:t>
      </w:r>
    </w:p>
    <w:p w:rsidR="00000000" w:rsidRDefault="00534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equivalent of what is currently a Class II recall was a bit more probl</w:t>
      </w:r>
      <w:r>
        <w:rPr>
          <w:rFonts w:ascii="Arial" w:hAnsi="Arial" w:cs="Arial"/>
        </w:rPr>
        <w:t>ematic - many Committee members noted that historically, Class II's have been situations where a major allergen was not listed on the product label, and thought the term "Allergen Alert" would be appropriate. Other committee members felt the term was too n</w:t>
      </w:r>
      <w:r>
        <w:rPr>
          <w:rFonts w:ascii="Arial" w:hAnsi="Arial" w:cs="Arial"/>
        </w:rPr>
        <w:t xml:space="preserve">arrow as not all Class II equivalents are caused by one of the big eight allergens. Their term of choice is "Food Alert". Either of these is defined as </w:t>
      </w:r>
      <w:r>
        <w:rPr>
          <w:rStyle w:val="Emphasis"/>
          <w:rFonts w:ascii="Arial" w:hAnsi="Arial" w:cs="Arial"/>
        </w:rPr>
        <w:t>a health risk to allergic, selected, sensitive populations</w:t>
      </w:r>
      <w:r>
        <w:rPr>
          <w:rFonts w:ascii="Arial" w:hAnsi="Arial" w:cs="Arial"/>
        </w:rPr>
        <w:t>.</w:t>
      </w:r>
    </w:p>
    <w:p w:rsidR="00000000" w:rsidRDefault="00534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Finally, the term agreed upon for the equiva</w:t>
      </w:r>
      <w:r>
        <w:rPr>
          <w:rFonts w:ascii="Arial" w:hAnsi="Arial" w:cs="Arial"/>
        </w:rPr>
        <w:t xml:space="preserve">lent of a Class III is "Food Notification", defined as </w:t>
      </w:r>
      <w:r>
        <w:rPr>
          <w:rStyle w:val="Emphasis"/>
          <w:rFonts w:ascii="Arial" w:hAnsi="Arial" w:cs="Arial"/>
        </w:rPr>
        <w:t>little or no health risk</w:t>
      </w:r>
      <w:r>
        <w:rPr>
          <w:rFonts w:ascii="Arial" w:hAnsi="Arial" w:cs="Arial"/>
        </w:rPr>
        <w:t>.</w:t>
      </w:r>
    </w:p>
    <w:p w:rsidR="00000000" w:rsidRDefault="00534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Regardless of the terminology used, the Committee overwhelmingly agrees that recalls must be classified upon release. To better accomplish this goal, the committee recommends </w:t>
      </w:r>
      <w:r>
        <w:rPr>
          <w:rFonts w:ascii="Arial" w:hAnsi="Arial" w:cs="Arial"/>
        </w:rPr>
        <w:t>creation of a decision tree for classification of recalls, with the following stipulations:</w:t>
      </w:r>
    </w:p>
    <w:p w:rsidR="00000000" w:rsidRDefault="00534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• Decision tree should be transparent and readily available as a tool to industry and regulators.</w:t>
      </w:r>
    </w:p>
    <w:p w:rsidR="00000000" w:rsidRDefault="00534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• Decision tree should be developed jointly with industry, regulat</w:t>
      </w:r>
      <w:r>
        <w:rPr>
          <w:rFonts w:ascii="Arial" w:hAnsi="Arial" w:cs="Arial"/>
        </w:rPr>
        <w:t>ors, and consumer representatives.</w:t>
      </w:r>
    </w:p>
    <w:p w:rsidR="00000000" w:rsidRDefault="00534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• Decision tree is a guideline, not an absolute rule - regulators maintain final classification decision.</w:t>
      </w:r>
    </w:p>
    <w:p w:rsidR="00000000" w:rsidRDefault="00534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• The same/ similar tree/ system should be followed by both FDA and USDA.</w:t>
      </w:r>
    </w:p>
    <w:p w:rsidR="00000000" w:rsidRDefault="0053474B">
      <w:pPr>
        <w:rPr>
          <w:rFonts w:ascii="Arial" w:eastAsia="Times New Roman" w:hAnsi="Arial" w:cs="Arial"/>
        </w:rPr>
      </w:pPr>
    </w:p>
    <w:p w:rsidR="00000000" w:rsidRDefault="005347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Recommended Solution: </w:t>
      </w:r>
      <w:r>
        <w:rPr>
          <w:rFonts w:ascii="Arial" w:hAnsi="Arial" w:cs="Arial"/>
          <w:b/>
        </w:rPr>
        <w:t>The Conference recommends...:</w:t>
      </w:r>
    </w:p>
    <w:p w:rsidR="00000000" w:rsidRDefault="00534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and USDA recommending the following:</w:t>
      </w:r>
    </w:p>
    <w:p w:rsidR="00000000" w:rsidRDefault="00534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a. Change in definitions:</w:t>
      </w:r>
    </w:p>
    <w:p w:rsidR="00000000" w:rsidRDefault="005347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Replace Class I Recall with "Food Recall"</w:t>
      </w:r>
      <w:r>
        <w:rPr>
          <w:rFonts w:ascii="Arial" w:eastAsia="Times New Roman" w:hAnsi="Arial" w:cs="Arial"/>
        </w:rPr>
        <w:t xml:space="preserve"> defined as </w:t>
      </w:r>
      <w:r>
        <w:rPr>
          <w:rStyle w:val="Emphasis"/>
          <w:rFonts w:ascii="Arial" w:eastAsia="Times New Roman" w:hAnsi="Arial" w:cs="Arial"/>
        </w:rPr>
        <w:t xml:space="preserve">a </w:t>
      </w:r>
      <w:r>
        <w:rPr>
          <w:rStyle w:val="Strong"/>
          <w:rFonts w:ascii="Arial" w:eastAsia="Times New Roman" w:hAnsi="Arial" w:cs="Arial"/>
          <w:i/>
          <w:iCs/>
        </w:rPr>
        <w:t xml:space="preserve">health </w:t>
      </w:r>
      <w:r>
        <w:rPr>
          <w:rStyle w:val="Emphasis"/>
          <w:rFonts w:ascii="Arial" w:eastAsia="Times New Roman" w:hAnsi="Arial" w:cs="Arial"/>
          <w:b/>
          <w:bCs/>
        </w:rPr>
        <w:t>risk to the general public</w:t>
      </w:r>
      <w:r>
        <w:rPr>
          <w:rFonts w:ascii="Arial" w:eastAsia="Times New Roman" w:hAnsi="Arial" w:cs="Arial"/>
        </w:rPr>
        <w:t>, and should coincide with what the FDA ge</w:t>
      </w:r>
      <w:r>
        <w:rPr>
          <w:rFonts w:ascii="Arial" w:eastAsia="Times New Roman" w:hAnsi="Arial" w:cs="Arial"/>
        </w:rPr>
        <w:t>nerally defines as a "reportable food" or the USDA equivalent thereof</w:t>
      </w:r>
    </w:p>
    <w:p w:rsidR="00000000" w:rsidRDefault="005347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Replace Class II Recall with "Allergen Alert" or "Food Alert"</w:t>
      </w:r>
      <w:r>
        <w:rPr>
          <w:rFonts w:ascii="Arial" w:eastAsia="Times New Roman" w:hAnsi="Arial" w:cs="Arial"/>
        </w:rPr>
        <w:t xml:space="preserve"> defined as </w:t>
      </w:r>
      <w:r>
        <w:rPr>
          <w:rStyle w:val="Emphasis"/>
          <w:rFonts w:ascii="Arial" w:eastAsia="Times New Roman" w:hAnsi="Arial" w:cs="Arial"/>
        </w:rPr>
        <w:t xml:space="preserve">a </w:t>
      </w:r>
      <w:r>
        <w:rPr>
          <w:rStyle w:val="Strong"/>
          <w:rFonts w:ascii="Arial" w:eastAsia="Times New Roman" w:hAnsi="Arial" w:cs="Arial"/>
          <w:i/>
          <w:iCs/>
        </w:rPr>
        <w:t xml:space="preserve">health risk to </w:t>
      </w:r>
      <w:r>
        <w:rPr>
          <w:rStyle w:val="Emphasis"/>
          <w:rFonts w:ascii="Arial" w:eastAsia="Times New Roman" w:hAnsi="Arial" w:cs="Arial"/>
          <w:b/>
          <w:bCs/>
        </w:rPr>
        <w:t>allergic/selected/sensitive populations</w:t>
      </w:r>
      <w:r>
        <w:rPr>
          <w:rFonts w:ascii="Arial" w:eastAsia="Times New Roman" w:hAnsi="Arial" w:cs="Arial"/>
        </w:rPr>
        <w:t>.</w:t>
      </w:r>
    </w:p>
    <w:p w:rsidR="00000000" w:rsidRDefault="005347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Replace Class III Recall with "Food Notification"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defined as </w:t>
      </w:r>
      <w:r>
        <w:rPr>
          <w:rStyle w:val="Strong"/>
          <w:rFonts w:ascii="Arial" w:eastAsia="Times New Roman" w:hAnsi="Arial" w:cs="Arial"/>
          <w:i/>
          <w:iCs/>
        </w:rPr>
        <w:t>little or no health risk</w:t>
      </w:r>
      <w:r>
        <w:rPr>
          <w:rStyle w:val="Emphasis"/>
          <w:rFonts w:ascii="Arial" w:eastAsia="Times New Roman" w:hAnsi="Arial" w:cs="Arial"/>
        </w:rPr>
        <w:t>.</w:t>
      </w:r>
    </w:p>
    <w:p w:rsidR="00000000" w:rsidRDefault="005347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b. Creation of a decision tree for classification of recalls, with the following stipulations:</w:t>
      </w:r>
    </w:p>
    <w:p w:rsidR="00000000" w:rsidRDefault="0053474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Decision tree should be transparent and readily available as a tool to industry and regulators.</w:t>
      </w:r>
    </w:p>
    <w:p w:rsidR="00000000" w:rsidRDefault="0053474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Decision tree should be deve</w:t>
      </w:r>
      <w:r>
        <w:rPr>
          <w:rFonts w:ascii="Arial" w:eastAsia="Times New Roman" w:hAnsi="Arial" w:cs="Arial"/>
        </w:rPr>
        <w:t>loped jointly with industry, regulators, and consumer representatives.</w:t>
      </w:r>
    </w:p>
    <w:p w:rsidR="00000000" w:rsidRDefault="0053474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Decision tree is a guideline, not an absolute rule - regulators maintain final classification decision.</w:t>
      </w:r>
    </w:p>
    <w:p w:rsidR="00000000" w:rsidRDefault="0053474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same/ similar decision tree/ system should be followed by both FDA and USDA.</w:t>
      </w:r>
    </w:p>
    <w:p w:rsidR="00000000" w:rsidRDefault="0053474B">
      <w:pPr>
        <w:rPr>
          <w:rFonts w:ascii="Arial" w:eastAsia="Times New Roman" w:hAnsi="Arial" w:cs="Arial"/>
        </w:rPr>
      </w:pPr>
    </w:p>
    <w:p w:rsidR="00000000" w:rsidRDefault="005347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53474B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5347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Pallaske,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5347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5347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Recall Evaluation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347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5347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Foods6133 N River Rd Suite 300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347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5347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Rosemont, IL 60018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347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5347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847.232.5884</w:t>
            </w:r>
          </w:p>
        </w:tc>
        <w:tc>
          <w:tcPr>
            <w:tcW w:w="900" w:type="dxa"/>
            <w:hideMark/>
          </w:tcPr>
          <w:p w:rsidR="00000000" w:rsidRDefault="005347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53474B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347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5347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greg.pallaske@usfood.com</w:t>
            </w:r>
          </w:p>
        </w:tc>
      </w:tr>
    </w:tbl>
    <w:p w:rsidR="00000000" w:rsidRDefault="0053474B">
      <w:pPr>
        <w:rPr>
          <w:rFonts w:ascii="Arial" w:hAnsi="Arial" w:cs="Arial"/>
          <w:b/>
        </w:rPr>
      </w:pPr>
    </w:p>
    <w:p w:rsidR="0053474B" w:rsidRDefault="0053474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53474B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753"/>
    <w:multiLevelType w:val="multilevel"/>
    <w:tmpl w:val="85B6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70D60"/>
    <w:multiLevelType w:val="multilevel"/>
    <w:tmpl w:val="7DDC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8C02EC"/>
    <w:rsid w:val="0053474B"/>
    <w:rsid w:val="008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4412</Characters>
  <Application>Microsoft Office Word</Application>
  <DocSecurity>0</DocSecurity>
  <Lines>36</Lines>
  <Paragraphs>10</Paragraphs>
  <ScaleCrop>false</ScaleCrop>
  <Company>Conference for Food Safety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2012-02-28T17:34:00Z</dcterms:created>
  <dcterms:modified xsi:type="dcterms:W3CDTF">2012-02-28T17:34:00Z</dcterms:modified>
</cp:coreProperties>
</file>