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481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C4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AC4819">
      <w:pPr>
        <w:rPr>
          <w:rFonts w:ascii="Arial" w:hAnsi="Arial" w:cs="Arial"/>
          <w:b/>
        </w:rPr>
      </w:pPr>
    </w:p>
    <w:p w:rsidR="00000000" w:rsidRDefault="00AC481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103</w:t>
      </w:r>
    </w:p>
    <w:p w:rsidR="00000000" w:rsidRDefault="00AC481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II-029</w:t>
      </w:r>
    </w:p>
    <w:p w:rsidR="00000000" w:rsidRDefault="00AC481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481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4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C4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481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4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48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4819">
            <w:pPr>
              <w:rPr>
                <w:rFonts w:ascii="Arial" w:hAnsi="Arial" w:cs="Arial"/>
                <w:b/>
              </w:rPr>
            </w:pPr>
          </w:p>
          <w:p w:rsidR="00000000" w:rsidRDefault="00AC4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481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481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4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481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C4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C48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481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481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C481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AC4819">
      <w:pPr>
        <w:rPr>
          <w:rFonts w:ascii="Arial" w:hAnsi="Arial" w:cs="Arial"/>
          <w:b/>
        </w:rPr>
      </w:pPr>
    </w:p>
    <w:p w:rsidR="00000000" w:rsidRDefault="00AC4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C48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CIFOR Foodborne Illness Response Guidelines for the Food Industry</w:t>
      </w:r>
    </w:p>
    <w:p w:rsidR="00000000" w:rsidRDefault="00AC4819">
      <w:pPr>
        <w:rPr>
          <w:rFonts w:ascii="Arial" w:eastAsia="Times New Roman" w:hAnsi="Arial" w:cs="Arial"/>
        </w:rPr>
      </w:pPr>
    </w:p>
    <w:p w:rsidR="00000000" w:rsidRDefault="00AC4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AC48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Council to Improve Foodborne Outbreak Response (CIFOR) </w:t>
      </w:r>
      <w:r>
        <w:rPr>
          <w:rStyle w:val="Emphasis"/>
          <w:rFonts w:ascii="Arial" w:hAnsi="Arial" w:cs="Arial"/>
        </w:rPr>
        <w:t>Foodborne Illn</w:t>
      </w:r>
      <w:r>
        <w:rPr>
          <w:rStyle w:val="Emphasis"/>
          <w:rFonts w:ascii="Arial" w:hAnsi="Arial" w:cs="Arial"/>
        </w:rPr>
        <w:t xml:space="preserve">ess Response Guidelines for the Food Industry </w:t>
      </w:r>
      <w:r>
        <w:rPr>
          <w:rFonts w:ascii="Arial" w:hAnsi="Arial" w:cs="Arial"/>
        </w:rPr>
        <w:t xml:space="preserve">was developed as </w:t>
      </w:r>
      <w:r>
        <w:rPr>
          <w:rStyle w:val="Emphasis"/>
          <w:rFonts w:ascii="Arial" w:hAnsi="Arial" w:cs="Arial"/>
        </w:rPr>
        <w:t>voluntary</w:t>
      </w:r>
      <w:r>
        <w:rPr>
          <w:rFonts w:ascii="Arial" w:hAnsi="Arial" w:cs="Arial"/>
        </w:rPr>
        <w:t xml:space="preserve"> guidance for managers of Food Establishments ("Industry") to help outline, clarify, and explain Industry's recommended role in a foodborne illness outbreak investigation. It provides </w:t>
      </w:r>
      <w:r>
        <w:rPr>
          <w:rFonts w:ascii="Arial" w:hAnsi="Arial" w:cs="Arial"/>
        </w:rPr>
        <w:t xml:space="preserve">a step-by-step approach that Industry can take, including preparation, detection, investigation, control, and follow-up. The </w:t>
      </w:r>
      <w:r>
        <w:rPr>
          <w:rStyle w:val="Emphasis"/>
          <w:rFonts w:ascii="Arial" w:hAnsi="Arial" w:cs="Arial"/>
        </w:rPr>
        <w:t>Guideline</w:t>
      </w:r>
      <w:r>
        <w:rPr>
          <w:rFonts w:ascii="Arial" w:hAnsi="Arial" w:cs="Arial"/>
        </w:rPr>
        <w:t xml:space="preserve"> also describes key information to assist Industry in understanding what to expect when first notified of potential illnes</w:t>
      </w:r>
      <w:r>
        <w:rPr>
          <w:rFonts w:ascii="Arial" w:hAnsi="Arial" w:cs="Arial"/>
        </w:rPr>
        <w:t>ses and provides Tools to help guide Industry through the process.</w:t>
      </w:r>
    </w:p>
    <w:p w:rsidR="00000000" w:rsidRDefault="00AC48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Guideline and its tools provide valuable information for industry and the regulatory community in the event of a foodborne disease outbreak. It should be made widely available to stakeh</w:t>
      </w:r>
      <w:r>
        <w:rPr>
          <w:rFonts w:ascii="Arial" w:hAnsi="Arial" w:cs="Arial"/>
        </w:rPr>
        <w:t>olders through publication as part of the FDA Food Code. Once officially adopted by CIFOR, the Guideline and tools will be available at www.cifor.us.</w:t>
      </w:r>
    </w:p>
    <w:p w:rsidR="00000000" w:rsidRDefault="00AC4819">
      <w:pPr>
        <w:rPr>
          <w:rFonts w:ascii="Arial" w:eastAsia="Times New Roman" w:hAnsi="Arial" w:cs="Arial"/>
        </w:rPr>
      </w:pPr>
    </w:p>
    <w:p w:rsidR="00000000" w:rsidRDefault="00AC4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AC48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By using this Guideline and Tools, Industry can take an active and educated r</w:t>
      </w:r>
      <w:r>
        <w:rPr>
          <w:rFonts w:ascii="Arial" w:hAnsi="Arial" w:cs="Arial"/>
        </w:rPr>
        <w:t>ole in the outbreak response and investigation, reducing the impact to the public and their business. A fully coordinated investigation can then move more quickly and accurately, yielding dependable results that are in the interest of public health while l</w:t>
      </w:r>
      <w:r>
        <w:rPr>
          <w:rFonts w:ascii="Arial" w:hAnsi="Arial" w:cs="Arial"/>
        </w:rPr>
        <w:t>imiting impact to Industry.</w:t>
      </w:r>
    </w:p>
    <w:p w:rsidR="00000000" w:rsidRDefault="00AC4819">
      <w:pPr>
        <w:rPr>
          <w:rFonts w:ascii="Arial" w:eastAsia="Times New Roman" w:hAnsi="Arial" w:cs="Arial"/>
        </w:rPr>
      </w:pPr>
    </w:p>
    <w:p w:rsidR="00000000" w:rsidRDefault="00AC4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C48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Code:</w:t>
      </w:r>
    </w:p>
    <w:p w:rsidR="00000000" w:rsidRDefault="00AC481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following its publication, the addition of the CIFOR Foodborne Illness Response Guidelines for the Food Industr</w:t>
      </w:r>
      <w:r>
        <w:rPr>
          <w:rFonts w:ascii="Arial" w:eastAsia="Times New Roman" w:hAnsi="Arial" w:cs="Arial"/>
        </w:rPr>
        <w:t>y to the FDA Food Code, Annex 2 (References), Part 3 (Supporting Documents).</w:t>
      </w:r>
    </w:p>
    <w:p w:rsidR="00000000" w:rsidRDefault="00AC481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following its publication, the addition of the CIFOR Foodborne Illness Response Guidelines for the Food Industry as a reference in FDA's Voluntary National Retail Food Regulatory </w:t>
      </w:r>
      <w:r>
        <w:rPr>
          <w:rFonts w:ascii="Arial" w:eastAsia="Times New Roman" w:hAnsi="Arial" w:cs="Arial"/>
        </w:rPr>
        <w:t>Program Standard #5: Foodborne Illness and Defense Preparedness and Response.</w:t>
      </w:r>
    </w:p>
    <w:p w:rsidR="00000000" w:rsidRDefault="00AC4819">
      <w:pPr>
        <w:rPr>
          <w:rFonts w:ascii="Arial" w:eastAsia="Times New Roman" w:hAnsi="Arial" w:cs="Arial"/>
        </w:rPr>
      </w:pPr>
    </w:p>
    <w:p w:rsidR="00000000" w:rsidRDefault="00AC4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Adams Hutt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Restaurant Association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Seventeenth Street, NW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20036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630-605-3022</w:t>
            </w:r>
          </w:p>
        </w:tc>
        <w:tc>
          <w:tcPr>
            <w:tcW w:w="900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AC481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cadams@rdrsol.com</w:t>
            </w:r>
          </w:p>
        </w:tc>
      </w:tr>
    </w:tbl>
    <w:p w:rsidR="00000000" w:rsidRDefault="00AC4819">
      <w:pPr>
        <w:rPr>
          <w:rFonts w:ascii="Arial" w:hAnsi="Arial" w:cs="Arial"/>
          <w:b/>
        </w:rPr>
      </w:pPr>
    </w:p>
    <w:p w:rsidR="00AC4819" w:rsidRDefault="00AC481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C481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0AB"/>
    <w:multiLevelType w:val="multilevel"/>
    <w:tmpl w:val="E9BC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B02"/>
    <w:multiLevelType w:val="multilevel"/>
    <w:tmpl w:val="B89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514A47"/>
    <w:rsid w:val="00514A47"/>
    <w:rsid w:val="00A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2012-02-28T17:40:00Z</dcterms:created>
  <dcterms:modified xsi:type="dcterms:W3CDTF">2012-02-28T17:40:00Z</dcterms:modified>
</cp:coreProperties>
</file>