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026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E02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7E0264">
      <w:pPr>
        <w:rPr>
          <w:rFonts w:ascii="Arial" w:hAnsi="Arial" w:cs="Arial"/>
          <w:b/>
        </w:rPr>
      </w:pPr>
    </w:p>
    <w:p w:rsidR="00000000" w:rsidRDefault="007E026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036</w:t>
      </w:r>
    </w:p>
    <w:p w:rsidR="00000000" w:rsidRDefault="007E026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II-010</w:t>
      </w:r>
    </w:p>
    <w:p w:rsidR="00000000" w:rsidRDefault="007E026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E026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E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E02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026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E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026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0264">
            <w:pPr>
              <w:rPr>
                <w:rFonts w:ascii="Arial" w:hAnsi="Arial" w:cs="Arial"/>
                <w:b/>
              </w:rPr>
            </w:pPr>
          </w:p>
          <w:p w:rsidR="00000000" w:rsidRDefault="007E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026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E026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E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026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E0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026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026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026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E026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7E0264">
      <w:pPr>
        <w:rPr>
          <w:rFonts w:ascii="Arial" w:hAnsi="Arial" w:cs="Arial"/>
          <w:b/>
        </w:rPr>
      </w:pPr>
    </w:p>
    <w:p w:rsidR="00000000" w:rsidRDefault="007E0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E02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 Interdisciplinary Foodborne Illness Training Committee</w:t>
      </w:r>
    </w:p>
    <w:p w:rsidR="00000000" w:rsidRDefault="007E0264">
      <w:pPr>
        <w:rPr>
          <w:rFonts w:ascii="Arial" w:eastAsia="Times New Roman" w:hAnsi="Arial" w:cs="Arial"/>
        </w:rPr>
      </w:pPr>
    </w:p>
    <w:p w:rsidR="00000000" w:rsidRDefault="007E0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E02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for Food Protection (CFP) Interdisciplinary Foodborne Illness</w:t>
      </w:r>
      <w:r>
        <w:rPr>
          <w:rFonts w:ascii="Arial" w:hAnsi="Arial" w:cs="Arial"/>
        </w:rPr>
        <w:t xml:space="preserve"> Training Committee (IFITC) seeks Council II's</w:t>
      </w:r>
    </w:p>
    <w:p w:rsidR="00000000" w:rsidRDefault="007E02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its final committee report.</w:t>
      </w:r>
    </w:p>
    <w:p w:rsidR="00000000" w:rsidRDefault="007E02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Thanking committee members for their work.</w:t>
      </w:r>
    </w:p>
    <w:p w:rsidR="00000000" w:rsidRDefault="007E0264">
      <w:pPr>
        <w:rPr>
          <w:rFonts w:ascii="Arial" w:eastAsia="Times New Roman" w:hAnsi="Arial" w:cs="Arial"/>
        </w:rPr>
      </w:pPr>
    </w:p>
    <w:p w:rsidR="00000000" w:rsidRDefault="007E0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E02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Delays in reporting or investigating a possible foodborne disease outbreak can prolo</w:t>
      </w:r>
      <w:r>
        <w:rPr>
          <w:rFonts w:ascii="Arial" w:hAnsi="Arial" w:cs="Arial"/>
        </w:rPr>
        <w:t>ng an outbreak event, potentially resulting in further illness or economic disruption. Effective training of professionals in outbreak response can mitigate the effects of an outbreak.</w:t>
      </w:r>
    </w:p>
    <w:p w:rsidR="00000000" w:rsidRDefault="007E02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Many states indicate utilizing some form of foodborne epi education pro</w:t>
      </w:r>
      <w:r>
        <w:rPr>
          <w:rFonts w:ascii="Arial" w:hAnsi="Arial" w:cs="Arial"/>
        </w:rPr>
        <w:t>grams, but there is great variability in training offerings. Training programs in outbreak investigation should have some consistency and a minimal level of proficiency to ensure rapid response and communication, amongst investigating parties.</w:t>
      </w:r>
    </w:p>
    <w:p w:rsidR="00000000" w:rsidRDefault="007E02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mere exi</w:t>
      </w:r>
      <w:r>
        <w:rPr>
          <w:rFonts w:ascii="Arial" w:hAnsi="Arial" w:cs="Arial"/>
        </w:rPr>
        <w:t>stence of programs does not guarantee efficacy of the training. Accreditation or voluntary standards can provide a level of quality assurance and/or consistency amongst foodborne illness training programs to ensure that professionals are comfortably prepar</w:t>
      </w:r>
      <w:r>
        <w:rPr>
          <w:rFonts w:ascii="Arial" w:hAnsi="Arial" w:cs="Arial"/>
        </w:rPr>
        <w:t>ed to investigate outbreaks, institute proper control measures, and correspond appropriately amongst the many other parties and jurisdictions involved.</w:t>
      </w:r>
    </w:p>
    <w:p w:rsidR="00000000" w:rsidRDefault="007E0264">
      <w:pPr>
        <w:rPr>
          <w:rFonts w:ascii="Arial" w:eastAsia="Times New Roman" w:hAnsi="Arial" w:cs="Arial"/>
        </w:rPr>
      </w:pPr>
    </w:p>
    <w:p w:rsidR="00000000" w:rsidRDefault="007E0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E02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acknowledge the report and to thank the committe</w:t>
      </w:r>
      <w:r>
        <w:rPr>
          <w:rFonts w:ascii="Arial" w:hAnsi="Arial" w:cs="Arial"/>
        </w:rPr>
        <w:t>e for its work.</w:t>
      </w:r>
    </w:p>
    <w:p w:rsidR="00000000" w:rsidRDefault="007E0264">
      <w:pPr>
        <w:rPr>
          <w:rFonts w:ascii="Arial" w:eastAsia="Times New Roman" w:hAnsi="Arial" w:cs="Arial"/>
        </w:rPr>
      </w:pPr>
    </w:p>
    <w:p w:rsidR="00000000" w:rsidRDefault="007E0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Starobin, MD, CP-FS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Interdisciplinary Foodborne Illness Training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Ecolab8300 Capital Dr.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Greensboro, NC 27409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336 931 2185</w:t>
            </w:r>
          </w:p>
        </w:tc>
        <w:tc>
          <w:tcPr>
            <w:tcW w:w="900" w:type="dxa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336 668 0744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7E026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anna.starobin@ecolab.com</w:t>
            </w:r>
          </w:p>
        </w:tc>
      </w:tr>
    </w:tbl>
    <w:p w:rsidR="00000000" w:rsidRDefault="007E0264">
      <w:pPr>
        <w:rPr>
          <w:rFonts w:ascii="Arial" w:hAnsi="Arial" w:cs="Arial"/>
        </w:rPr>
      </w:pPr>
    </w:p>
    <w:p w:rsidR="00000000" w:rsidRDefault="007E0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7E0264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"Interdisciplinary Foodborne Illness Training Committee Report" </w:t>
      </w:r>
    </w:p>
    <w:p w:rsidR="00000000" w:rsidRDefault="007E0264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A IFITC IFPTI Courses" </w:t>
      </w:r>
    </w:p>
    <w:p w:rsidR="00000000" w:rsidRDefault="007E0264">
      <w:pPr>
        <w:numPr>
          <w:ilvl w:val="0"/>
          <w:numId w:val="2"/>
          <w:numberingChange w:id="4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B IFITC CIFOR Courses" </w:t>
      </w:r>
    </w:p>
    <w:p w:rsidR="00000000" w:rsidRDefault="007E0264">
      <w:pPr>
        <w:numPr>
          <w:ilvl w:val="0"/>
          <w:numId w:val="2"/>
          <w:numberingChange w:id="5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C Committee Roster" </w:t>
      </w:r>
    </w:p>
    <w:p w:rsidR="00000000" w:rsidRDefault="007E0264">
      <w:pPr>
        <w:rPr>
          <w:rFonts w:ascii="Arial" w:hAnsi="Arial" w:cs="Arial"/>
          <w:b/>
        </w:rPr>
      </w:pPr>
    </w:p>
    <w:p w:rsidR="007E0264" w:rsidRDefault="007E026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E026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181C2D"/>
    <w:rsid w:val="00181C2D"/>
    <w:rsid w:val="007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Conference for Food Safety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2012-02-28T17:31:00Z</dcterms:created>
  <dcterms:modified xsi:type="dcterms:W3CDTF">2012-02-28T17:31:00Z</dcterms:modified>
</cp:coreProperties>
</file>