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835213">
      <w:pPr>
        <w:jc w:val="center"/>
        <w:rPr>
          <w:rFonts w:ascii="Arial" w:hAnsi="Arial" w:cs="Arial"/>
          <w:b/>
        </w:rPr>
      </w:pPr>
      <w:bookmarkStart w:id="0" w:name="_GoBack"/>
      <w:bookmarkEnd w:id="0"/>
      <w:r>
        <w:rPr>
          <w:rFonts w:ascii="Arial" w:hAnsi="Arial" w:cs="Arial"/>
          <w:b/>
        </w:rPr>
        <w:t>Conference for Food Protection</w:t>
      </w:r>
    </w:p>
    <w:p w:rsidR="00000000" w:rsidRDefault="00835213">
      <w:pPr>
        <w:jc w:val="center"/>
        <w:rPr>
          <w:rFonts w:ascii="Arial" w:hAnsi="Arial" w:cs="Arial"/>
          <w:b/>
        </w:rPr>
      </w:pPr>
      <w:r>
        <w:rPr>
          <w:rFonts w:ascii="Arial" w:hAnsi="Arial" w:cs="Arial"/>
          <w:b/>
        </w:rPr>
        <w:t>2012 Issue Form</w:t>
      </w:r>
    </w:p>
    <w:p w:rsidR="00000000" w:rsidRDefault="00835213">
      <w:pPr>
        <w:rPr>
          <w:rFonts w:ascii="Arial" w:hAnsi="Arial" w:cs="Arial"/>
          <w:b/>
        </w:rPr>
      </w:pPr>
    </w:p>
    <w:p w:rsidR="00000000" w:rsidRDefault="00835213">
      <w:pPr>
        <w:jc w:val="right"/>
        <w:rPr>
          <w:rFonts w:ascii="Arial" w:hAnsi="Arial" w:cs="Arial"/>
          <w:b/>
        </w:rPr>
      </w:pPr>
      <w:r>
        <w:rPr>
          <w:rFonts w:ascii="Arial" w:hAnsi="Arial" w:cs="Arial"/>
          <w:b/>
        </w:rPr>
        <w:t>Internal Number: 043</w:t>
      </w:r>
    </w:p>
    <w:p w:rsidR="00000000" w:rsidRDefault="00835213">
      <w:pPr>
        <w:jc w:val="right"/>
        <w:rPr>
          <w:rFonts w:ascii="Arial" w:hAnsi="Arial" w:cs="Arial"/>
          <w:b/>
        </w:rPr>
      </w:pPr>
      <w:r>
        <w:rPr>
          <w:rFonts w:ascii="Arial" w:hAnsi="Arial" w:cs="Arial"/>
          <w:b/>
        </w:rPr>
        <w:t>Issue: 2012 III-009</w:t>
      </w:r>
    </w:p>
    <w:p w:rsidR="00000000" w:rsidRDefault="00835213">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72" w:type="dxa"/>
        </w:tblCellMar>
        <w:tblLook w:val="04A0" w:firstRow="1" w:lastRow="0" w:firstColumn="1" w:lastColumn="0" w:noHBand="0" w:noVBand="1"/>
      </w:tblPr>
      <w:tblGrid>
        <w:gridCol w:w="2448"/>
        <w:gridCol w:w="1872"/>
        <w:gridCol w:w="720"/>
        <w:gridCol w:w="1728"/>
        <w:gridCol w:w="720"/>
        <w:gridCol w:w="1584"/>
        <w:gridCol w:w="720"/>
      </w:tblGrid>
      <w:tr w:rsidR="00000000">
        <w:trPr>
          <w:cantSplit/>
        </w:trPr>
        <w:tc>
          <w:tcPr>
            <w:tcW w:w="2448" w:type="dxa"/>
            <w:tcBorders>
              <w:top w:val="nil"/>
              <w:left w:val="nil"/>
              <w:bottom w:val="nil"/>
              <w:right w:val="nil"/>
            </w:tcBorders>
            <w:vAlign w:val="bottom"/>
            <w:hideMark/>
          </w:tcPr>
          <w:p w:rsidR="00000000" w:rsidRDefault="00835213">
            <w:pPr>
              <w:ind w:left="18"/>
              <w:rPr>
                <w:rFonts w:ascii="Arial" w:hAnsi="Arial" w:cs="Arial"/>
                <w:b/>
              </w:rPr>
            </w:pPr>
            <w:r>
              <w:rPr>
                <w:rFonts w:ascii="Arial" w:hAnsi="Arial" w:cs="Arial"/>
                <w:b/>
              </w:rPr>
              <w:t>Council Recommendation:</w:t>
            </w:r>
          </w:p>
        </w:tc>
        <w:tc>
          <w:tcPr>
            <w:tcW w:w="1872" w:type="dxa"/>
            <w:tcBorders>
              <w:top w:val="nil"/>
              <w:left w:val="nil"/>
              <w:bottom w:val="nil"/>
              <w:right w:val="nil"/>
            </w:tcBorders>
            <w:vAlign w:val="bottom"/>
            <w:hideMark/>
          </w:tcPr>
          <w:p w:rsidR="00000000" w:rsidRDefault="00835213">
            <w:pPr>
              <w:rPr>
                <w:rFonts w:ascii="Arial" w:hAnsi="Arial" w:cs="Arial"/>
              </w:rPr>
            </w:pPr>
            <w:r>
              <w:rPr>
                <w:rFonts w:ascii="Arial" w:hAnsi="Arial" w:cs="Arial"/>
              </w:rPr>
              <w:t>Accepted as</w:t>
            </w:r>
          </w:p>
          <w:p w:rsidR="00000000" w:rsidRDefault="00835213">
            <w:pPr>
              <w:rPr>
                <w:rFonts w:ascii="Arial" w:hAnsi="Arial" w:cs="Arial"/>
                <w:b/>
              </w:rPr>
            </w:pPr>
            <w:r>
              <w:rPr>
                <w:rFonts w:ascii="Arial" w:hAnsi="Arial" w:cs="Arial"/>
              </w:rPr>
              <w:t>Submitted</w:t>
            </w:r>
          </w:p>
        </w:tc>
        <w:tc>
          <w:tcPr>
            <w:tcW w:w="720" w:type="dxa"/>
            <w:tcBorders>
              <w:top w:val="nil"/>
              <w:left w:val="nil"/>
              <w:bottom w:val="single" w:sz="4" w:space="0" w:color="auto"/>
              <w:right w:val="nil"/>
            </w:tcBorders>
            <w:vAlign w:val="bottom"/>
          </w:tcPr>
          <w:p w:rsidR="00000000" w:rsidRDefault="00835213">
            <w:pPr>
              <w:rPr>
                <w:rFonts w:ascii="Arial" w:hAnsi="Arial" w:cs="Arial"/>
                <w:b/>
              </w:rPr>
            </w:pPr>
          </w:p>
        </w:tc>
        <w:tc>
          <w:tcPr>
            <w:tcW w:w="1728" w:type="dxa"/>
            <w:tcBorders>
              <w:top w:val="nil"/>
              <w:left w:val="nil"/>
              <w:bottom w:val="nil"/>
              <w:right w:val="nil"/>
            </w:tcBorders>
            <w:vAlign w:val="bottom"/>
            <w:hideMark/>
          </w:tcPr>
          <w:p w:rsidR="00000000" w:rsidRDefault="00835213">
            <w:pPr>
              <w:rPr>
                <w:rFonts w:ascii="Arial" w:hAnsi="Arial" w:cs="Arial"/>
              </w:rPr>
            </w:pPr>
            <w:r>
              <w:rPr>
                <w:rFonts w:ascii="Arial" w:hAnsi="Arial" w:cs="Arial"/>
              </w:rPr>
              <w:t>Accepted as Amended</w:t>
            </w:r>
          </w:p>
        </w:tc>
        <w:tc>
          <w:tcPr>
            <w:tcW w:w="720" w:type="dxa"/>
            <w:tcBorders>
              <w:top w:val="nil"/>
              <w:left w:val="nil"/>
              <w:bottom w:val="single" w:sz="4" w:space="0" w:color="auto"/>
              <w:right w:val="nil"/>
            </w:tcBorders>
            <w:vAlign w:val="bottom"/>
          </w:tcPr>
          <w:p w:rsidR="00000000" w:rsidRDefault="00835213">
            <w:pPr>
              <w:rPr>
                <w:rFonts w:ascii="Arial" w:hAnsi="Arial" w:cs="Arial"/>
                <w:b/>
              </w:rPr>
            </w:pPr>
          </w:p>
        </w:tc>
        <w:tc>
          <w:tcPr>
            <w:tcW w:w="1584" w:type="dxa"/>
            <w:tcBorders>
              <w:top w:val="nil"/>
              <w:left w:val="nil"/>
              <w:bottom w:val="nil"/>
              <w:right w:val="nil"/>
            </w:tcBorders>
            <w:vAlign w:val="bottom"/>
          </w:tcPr>
          <w:p w:rsidR="00000000" w:rsidRDefault="00835213">
            <w:pPr>
              <w:rPr>
                <w:rFonts w:ascii="Arial" w:hAnsi="Arial" w:cs="Arial"/>
                <w:b/>
              </w:rPr>
            </w:pPr>
          </w:p>
          <w:p w:rsidR="00000000" w:rsidRDefault="00835213">
            <w:pPr>
              <w:rPr>
                <w:rFonts w:ascii="Arial" w:hAnsi="Arial" w:cs="Arial"/>
              </w:rPr>
            </w:pPr>
            <w:r>
              <w:rPr>
                <w:rFonts w:ascii="Arial" w:hAnsi="Arial" w:cs="Arial"/>
              </w:rPr>
              <w:t>No Action</w:t>
            </w:r>
          </w:p>
        </w:tc>
        <w:tc>
          <w:tcPr>
            <w:tcW w:w="720" w:type="dxa"/>
            <w:tcBorders>
              <w:top w:val="nil"/>
              <w:left w:val="nil"/>
              <w:bottom w:val="single" w:sz="4" w:space="0" w:color="auto"/>
              <w:right w:val="nil"/>
            </w:tcBorders>
            <w:vAlign w:val="bottom"/>
          </w:tcPr>
          <w:p w:rsidR="00000000" w:rsidRDefault="00835213">
            <w:pPr>
              <w:rPr>
                <w:rFonts w:ascii="Arial" w:hAnsi="Arial" w:cs="Arial"/>
                <w:b/>
              </w:rPr>
            </w:pPr>
          </w:p>
        </w:tc>
      </w:tr>
      <w:tr w:rsidR="00000000">
        <w:trPr>
          <w:cantSplit/>
          <w:trHeight w:val="480"/>
        </w:trPr>
        <w:tc>
          <w:tcPr>
            <w:tcW w:w="2448" w:type="dxa"/>
            <w:tcBorders>
              <w:top w:val="nil"/>
              <w:left w:val="nil"/>
              <w:bottom w:val="nil"/>
              <w:right w:val="nil"/>
            </w:tcBorders>
            <w:vAlign w:val="bottom"/>
            <w:hideMark/>
          </w:tcPr>
          <w:p w:rsidR="00000000" w:rsidRDefault="00835213">
            <w:pPr>
              <w:ind w:left="108" w:hanging="108"/>
              <w:rPr>
                <w:rFonts w:ascii="Arial" w:hAnsi="Arial" w:cs="Arial"/>
                <w:b/>
              </w:rPr>
            </w:pPr>
            <w:r>
              <w:rPr>
                <w:rFonts w:ascii="Arial" w:hAnsi="Arial" w:cs="Arial"/>
                <w:b/>
              </w:rPr>
              <w:t>Delegate Action:</w:t>
            </w:r>
          </w:p>
        </w:tc>
        <w:tc>
          <w:tcPr>
            <w:tcW w:w="1872" w:type="dxa"/>
            <w:tcBorders>
              <w:top w:val="nil"/>
              <w:left w:val="nil"/>
              <w:bottom w:val="nil"/>
              <w:right w:val="nil"/>
            </w:tcBorders>
            <w:vAlign w:val="bottom"/>
            <w:hideMark/>
          </w:tcPr>
          <w:p w:rsidR="00000000" w:rsidRDefault="00835213">
            <w:pPr>
              <w:rPr>
                <w:rFonts w:ascii="Arial" w:hAnsi="Arial" w:cs="Arial"/>
              </w:rPr>
            </w:pPr>
            <w:r>
              <w:rPr>
                <w:rFonts w:ascii="Arial" w:hAnsi="Arial" w:cs="Arial"/>
              </w:rPr>
              <w:t>Accepted</w:t>
            </w:r>
          </w:p>
        </w:tc>
        <w:tc>
          <w:tcPr>
            <w:tcW w:w="720" w:type="dxa"/>
            <w:tcBorders>
              <w:top w:val="nil"/>
              <w:left w:val="nil"/>
              <w:bottom w:val="single" w:sz="4" w:space="0" w:color="auto"/>
              <w:right w:val="nil"/>
            </w:tcBorders>
            <w:vAlign w:val="bottom"/>
          </w:tcPr>
          <w:p w:rsidR="00000000" w:rsidRDefault="00835213">
            <w:pPr>
              <w:rPr>
                <w:rFonts w:ascii="Arial" w:hAnsi="Arial" w:cs="Arial"/>
                <w:b/>
              </w:rPr>
            </w:pPr>
          </w:p>
        </w:tc>
        <w:tc>
          <w:tcPr>
            <w:tcW w:w="1728" w:type="dxa"/>
            <w:tcBorders>
              <w:top w:val="nil"/>
              <w:left w:val="nil"/>
              <w:bottom w:val="nil"/>
              <w:right w:val="nil"/>
            </w:tcBorders>
            <w:vAlign w:val="bottom"/>
            <w:hideMark/>
          </w:tcPr>
          <w:p w:rsidR="00000000" w:rsidRDefault="00835213">
            <w:pPr>
              <w:rPr>
                <w:rFonts w:ascii="Arial" w:hAnsi="Arial" w:cs="Arial"/>
              </w:rPr>
            </w:pPr>
            <w:r>
              <w:rPr>
                <w:rFonts w:ascii="Arial" w:hAnsi="Arial" w:cs="Arial"/>
              </w:rPr>
              <w:t>Rejected</w:t>
            </w:r>
          </w:p>
        </w:tc>
        <w:tc>
          <w:tcPr>
            <w:tcW w:w="720" w:type="dxa"/>
            <w:tcBorders>
              <w:top w:val="nil"/>
              <w:left w:val="nil"/>
              <w:bottom w:val="single" w:sz="4" w:space="0" w:color="auto"/>
              <w:right w:val="nil"/>
            </w:tcBorders>
            <w:vAlign w:val="bottom"/>
          </w:tcPr>
          <w:p w:rsidR="00000000" w:rsidRDefault="00835213">
            <w:pPr>
              <w:rPr>
                <w:rFonts w:ascii="Arial" w:hAnsi="Arial" w:cs="Arial"/>
                <w:b/>
              </w:rPr>
            </w:pPr>
          </w:p>
        </w:tc>
        <w:tc>
          <w:tcPr>
            <w:tcW w:w="1584" w:type="dxa"/>
            <w:tcBorders>
              <w:top w:val="nil"/>
              <w:left w:val="nil"/>
              <w:bottom w:val="nil"/>
              <w:right w:val="nil"/>
            </w:tcBorders>
            <w:vAlign w:val="bottom"/>
          </w:tcPr>
          <w:p w:rsidR="00000000" w:rsidRDefault="00835213">
            <w:pPr>
              <w:pStyle w:val="Heading1"/>
              <w:jc w:val="left"/>
              <w:rPr>
                <w:rFonts w:cs="Arial"/>
                <w:szCs w:val="24"/>
              </w:rPr>
            </w:pPr>
          </w:p>
        </w:tc>
        <w:tc>
          <w:tcPr>
            <w:tcW w:w="720" w:type="dxa"/>
            <w:tcBorders>
              <w:top w:val="nil"/>
              <w:left w:val="nil"/>
              <w:bottom w:val="nil"/>
              <w:right w:val="nil"/>
            </w:tcBorders>
            <w:vAlign w:val="bottom"/>
          </w:tcPr>
          <w:p w:rsidR="00000000" w:rsidRDefault="00835213">
            <w:pPr>
              <w:rPr>
                <w:rFonts w:ascii="Arial" w:hAnsi="Arial" w:cs="Arial"/>
                <w:b/>
              </w:rPr>
            </w:pPr>
          </w:p>
        </w:tc>
      </w:tr>
    </w:tbl>
    <w:p w:rsidR="00000000" w:rsidRDefault="00835213">
      <w:pPr>
        <w:widowControl w:val="0"/>
        <w:pBdr>
          <w:bottom w:val="single" w:sz="18" w:space="1" w:color="auto"/>
        </w:pBdr>
        <w:spacing w:before="120"/>
        <w:rPr>
          <w:rFonts w:ascii="Arial" w:hAnsi="Arial" w:cs="Arial"/>
          <w:i/>
        </w:rPr>
      </w:pPr>
      <w:r>
        <w:rPr>
          <w:rFonts w:ascii="Arial" w:hAnsi="Arial" w:cs="Arial"/>
          <w:i/>
        </w:rPr>
        <w:t>All information above the line is for conference use only.</w:t>
      </w:r>
    </w:p>
    <w:p w:rsidR="00000000" w:rsidRDefault="00835213">
      <w:pPr>
        <w:rPr>
          <w:rFonts w:ascii="Arial" w:hAnsi="Arial" w:cs="Arial"/>
          <w:b/>
        </w:rPr>
      </w:pPr>
    </w:p>
    <w:p w:rsidR="00000000" w:rsidRDefault="00835213">
      <w:pPr>
        <w:rPr>
          <w:rFonts w:ascii="Arial" w:hAnsi="Arial" w:cs="Arial"/>
          <w:b/>
        </w:rPr>
      </w:pPr>
      <w:r>
        <w:rPr>
          <w:rFonts w:ascii="Arial" w:hAnsi="Arial" w:cs="Arial"/>
          <w:b/>
        </w:rPr>
        <w:t>Title:</w:t>
      </w:r>
    </w:p>
    <w:p w:rsidR="00000000" w:rsidRDefault="00835213">
      <w:pPr>
        <w:pStyle w:val="NormalWeb"/>
        <w:rPr>
          <w:rFonts w:ascii="Arial" w:hAnsi="Arial" w:cs="Arial"/>
        </w:rPr>
      </w:pPr>
      <w:r>
        <w:rPr>
          <w:rFonts w:ascii="Arial" w:hAnsi="Arial" w:cs="Arial"/>
        </w:rPr>
        <w:t>Report - ROP Committee (ROP 1)</w:t>
      </w:r>
    </w:p>
    <w:p w:rsidR="00000000" w:rsidRDefault="00835213">
      <w:pPr>
        <w:rPr>
          <w:rFonts w:ascii="Arial" w:eastAsia="Times New Roman" w:hAnsi="Arial" w:cs="Arial"/>
        </w:rPr>
      </w:pPr>
    </w:p>
    <w:p w:rsidR="00000000" w:rsidRDefault="00835213">
      <w:pPr>
        <w:rPr>
          <w:rFonts w:ascii="Arial" w:hAnsi="Arial" w:cs="Arial"/>
          <w:b/>
        </w:rPr>
      </w:pPr>
      <w:r>
        <w:rPr>
          <w:rFonts w:ascii="Arial" w:hAnsi="Arial" w:cs="Arial"/>
          <w:b/>
        </w:rPr>
        <w:t>Issue you would like the Conference to consider:</w:t>
      </w:r>
    </w:p>
    <w:p w:rsidR="00000000" w:rsidRDefault="00835213">
      <w:pPr>
        <w:pStyle w:val="NormalWeb"/>
        <w:rPr>
          <w:rFonts w:ascii="Arial" w:hAnsi="Arial" w:cs="Arial"/>
        </w:rPr>
      </w:pPr>
      <w:r>
        <w:rPr>
          <w:rFonts w:ascii="Arial" w:hAnsi="Arial" w:cs="Arial"/>
        </w:rPr>
        <w:t>At the 2010 Conference for Food Protection, two issues regarding reduced oxygen packaging resulted in the fo</w:t>
      </w:r>
      <w:r>
        <w:rPr>
          <w:rFonts w:ascii="Arial" w:hAnsi="Arial" w:cs="Arial"/>
        </w:rPr>
        <w:t>rmation of a CFP committee. That committee was charged with:</w:t>
      </w:r>
    </w:p>
    <w:p w:rsidR="00000000" w:rsidRDefault="00835213">
      <w:pPr>
        <w:pStyle w:val="NormalWeb"/>
        <w:rPr>
          <w:rFonts w:ascii="Arial" w:hAnsi="Arial" w:cs="Arial"/>
        </w:rPr>
      </w:pPr>
      <w:r>
        <w:rPr>
          <w:rFonts w:ascii="Arial" w:hAnsi="Arial" w:cs="Arial"/>
        </w:rPr>
        <w:t>1.) create a guidance document detailing the scientific evidence of ROP HACCP controls and preventive measures and provide implementation suggestions</w:t>
      </w:r>
    </w:p>
    <w:p w:rsidR="00000000" w:rsidRDefault="00835213">
      <w:pPr>
        <w:pStyle w:val="NormalWeb"/>
        <w:rPr>
          <w:rFonts w:ascii="Arial" w:hAnsi="Arial" w:cs="Arial"/>
        </w:rPr>
      </w:pPr>
      <w:r>
        <w:rPr>
          <w:rFonts w:ascii="Arial" w:hAnsi="Arial" w:cs="Arial"/>
        </w:rPr>
        <w:t>2.) recommend clarifications to the Food Code</w:t>
      </w:r>
      <w:r>
        <w:rPr>
          <w:rFonts w:ascii="Arial" w:hAnsi="Arial" w:cs="Arial"/>
        </w:rPr>
        <w:t xml:space="preserve"> based on charge one</w:t>
      </w:r>
    </w:p>
    <w:p w:rsidR="00000000" w:rsidRDefault="00835213">
      <w:pPr>
        <w:pStyle w:val="NormalWeb"/>
        <w:rPr>
          <w:rFonts w:ascii="Arial" w:hAnsi="Arial" w:cs="Arial"/>
        </w:rPr>
      </w:pPr>
      <w:r>
        <w:rPr>
          <w:rFonts w:ascii="Arial" w:hAnsi="Arial" w:cs="Arial"/>
        </w:rPr>
        <w:t>3.) report back to the Conference in 2012</w:t>
      </w:r>
    </w:p>
    <w:p w:rsidR="00000000" w:rsidRDefault="00835213">
      <w:pPr>
        <w:pStyle w:val="NormalWeb"/>
        <w:rPr>
          <w:rFonts w:ascii="Arial" w:hAnsi="Arial" w:cs="Arial"/>
        </w:rPr>
      </w:pPr>
      <w:r>
        <w:rPr>
          <w:rFonts w:ascii="Arial" w:hAnsi="Arial" w:cs="Arial"/>
        </w:rPr>
        <w:t>The Reduced Oxygen Packaging (ROP) Committee requests acknowledgement of their final report including attachments, acknowledgement of the committee members for their hard work, and requests dis</w:t>
      </w:r>
      <w:r>
        <w:rPr>
          <w:rFonts w:ascii="Arial" w:hAnsi="Arial" w:cs="Arial"/>
        </w:rPr>
        <w:t>banding the committee.</w:t>
      </w:r>
    </w:p>
    <w:p w:rsidR="00000000" w:rsidRDefault="00835213">
      <w:pPr>
        <w:rPr>
          <w:rFonts w:ascii="Arial" w:eastAsia="Times New Roman" w:hAnsi="Arial" w:cs="Arial"/>
        </w:rPr>
      </w:pPr>
    </w:p>
    <w:p w:rsidR="00000000" w:rsidRDefault="00835213">
      <w:pPr>
        <w:rPr>
          <w:rFonts w:ascii="Arial" w:hAnsi="Arial" w:cs="Arial"/>
          <w:b/>
        </w:rPr>
      </w:pPr>
      <w:r>
        <w:rPr>
          <w:rFonts w:ascii="Arial" w:hAnsi="Arial" w:cs="Arial"/>
          <w:b/>
        </w:rPr>
        <w:t>Public Health Significance:</w:t>
      </w:r>
    </w:p>
    <w:p w:rsidR="00000000" w:rsidRDefault="00835213">
      <w:pPr>
        <w:pStyle w:val="NormalWeb"/>
        <w:rPr>
          <w:rFonts w:ascii="Arial" w:hAnsi="Arial" w:cs="Arial"/>
        </w:rPr>
      </w:pPr>
      <w:r>
        <w:rPr>
          <w:rFonts w:ascii="Arial" w:hAnsi="Arial" w:cs="Arial"/>
        </w:rPr>
        <w:t>ROP offers unique advantages and opportunities for the food industry but also raises several microbiological and potential foodborne illness concerns. Products packaged using ROP may be produced safely if</w:t>
      </w:r>
      <w:r>
        <w:rPr>
          <w:rFonts w:ascii="Arial" w:hAnsi="Arial" w:cs="Arial"/>
        </w:rPr>
        <w:t xml:space="preserve"> proper scientifically validated controls are in effect. Updates and clarifications of Food Code requirements and public health reasons are essential to ensure proper safeguards and to avoid unproductive confusion for inspectors and operators.</w:t>
      </w:r>
    </w:p>
    <w:p w:rsidR="00000000" w:rsidRDefault="00835213">
      <w:pPr>
        <w:rPr>
          <w:rFonts w:ascii="Arial" w:eastAsia="Times New Roman" w:hAnsi="Arial" w:cs="Arial"/>
        </w:rPr>
      </w:pPr>
    </w:p>
    <w:p w:rsidR="00000000" w:rsidRDefault="00835213">
      <w:pPr>
        <w:rPr>
          <w:rFonts w:ascii="Arial" w:hAnsi="Arial" w:cs="Arial"/>
          <w:b/>
        </w:rPr>
      </w:pPr>
      <w:r>
        <w:rPr>
          <w:rFonts w:ascii="Arial" w:hAnsi="Arial" w:cs="Arial"/>
          <w:b/>
        </w:rPr>
        <w:t>Recommended</w:t>
      </w:r>
      <w:r>
        <w:rPr>
          <w:rFonts w:ascii="Arial" w:hAnsi="Arial" w:cs="Arial"/>
          <w:b/>
        </w:rPr>
        <w:t xml:space="preserve"> Solution: The Conference recommends...:</w:t>
      </w:r>
    </w:p>
    <w:p w:rsidR="00000000" w:rsidRDefault="00835213">
      <w:pPr>
        <w:pStyle w:val="NormalWeb"/>
        <w:rPr>
          <w:rFonts w:ascii="Arial" w:hAnsi="Arial" w:cs="Arial"/>
        </w:rPr>
      </w:pPr>
      <w:r>
        <w:rPr>
          <w:rFonts w:ascii="Arial" w:hAnsi="Arial" w:cs="Arial"/>
        </w:rPr>
        <w:lastRenderedPageBreak/>
        <w:t>acknowledgment of the 2010-12 Reduced Oxygen Packaging Committee Report, with thanks to the members of the Committee for completing their task, and disbanding the committee.</w:t>
      </w:r>
    </w:p>
    <w:p w:rsidR="00000000" w:rsidRDefault="00835213">
      <w:pPr>
        <w:rPr>
          <w:rFonts w:ascii="Arial" w:eastAsia="Times New Roman" w:hAnsi="Arial" w:cs="Arial"/>
        </w:rPr>
      </w:pPr>
    </w:p>
    <w:p w:rsidR="00000000" w:rsidRDefault="00835213">
      <w:pPr>
        <w:rPr>
          <w:rFonts w:ascii="Arial" w:hAnsi="Arial" w:cs="Arial"/>
          <w:b/>
        </w:rPr>
      </w:pPr>
      <w:r>
        <w:rPr>
          <w:rFonts w:ascii="Arial" w:hAnsi="Arial" w:cs="Arial"/>
          <w:b/>
        </w:rPr>
        <w:t>Submitter Information:</w:t>
      </w:r>
    </w:p>
    <w:tbl>
      <w:tblPr>
        <w:tblW w:w="0" w:type="auto"/>
        <w:tblInd w:w="108" w:type="dxa"/>
        <w:tblLook w:val="04A0" w:firstRow="1" w:lastRow="0" w:firstColumn="1" w:lastColumn="0" w:noHBand="0" w:noVBand="1"/>
      </w:tblPr>
      <w:tblGrid>
        <w:gridCol w:w="1817"/>
        <w:gridCol w:w="1963"/>
        <w:gridCol w:w="900"/>
        <w:gridCol w:w="4860"/>
      </w:tblGrid>
      <w:tr w:rsidR="00000000">
        <w:tc>
          <w:tcPr>
            <w:tcW w:w="1817" w:type="dxa"/>
            <w:hideMark/>
          </w:tcPr>
          <w:p w:rsidR="00000000" w:rsidRDefault="00835213">
            <w:pPr>
              <w:widowControl w:val="0"/>
              <w:rPr>
                <w:rFonts w:ascii="Arial" w:hAnsi="Arial" w:cs="Arial"/>
              </w:rPr>
            </w:pPr>
            <w:bookmarkStart w:id="1" w:name="Text5" w:colFirst="1" w:colLast="1"/>
            <w:r>
              <w:rPr>
                <w:rFonts w:ascii="Arial" w:hAnsi="Arial" w:cs="Arial"/>
              </w:rPr>
              <w:t>Name:</w:t>
            </w:r>
          </w:p>
        </w:tc>
        <w:tc>
          <w:tcPr>
            <w:tcW w:w="7723" w:type="dxa"/>
            <w:gridSpan w:val="3"/>
            <w:hideMark/>
          </w:tcPr>
          <w:p w:rsidR="00000000" w:rsidRDefault="00835213">
            <w:pPr>
              <w:widowControl w:val="0"/>
              <w:rPr>
                <w:rFonts w:ascii="Arial" w:hAnsi="Arial" w:cs="Arial"/>
              </w:rPr>
            </w:pPr>
            <w:r>
              <w:rPr>
                <w:rFonts w:ascii="Arial" w:hAnsi="Arial" w:cs="Arial"/>
              </w:rPr>
              <w:t>Brian Nummer, Chair</w:t>
            </w:r>
          </w:p>
        </w:tc>
      </w:tr>
      <w:bookmarkEnd w:id="1"/>
      <w:tr w:rsidR="00000000">
        <w:tc>
          <w:tcPr>
            <w:tcW w:w="1817" w:type="dxa"/>
            <w:hideMark/>
          </w:tcPr>
          <w:p w:rsidR="00000000" w:rsidRDefault="00835213">
            <w:pPr>
              <w:widowControl w:val="0"/>
              <w:rPr>
                <w:rFonts w:ascii="Arial" w:hAnsi="Arial" w:cs="Arial"/>
              </w:rPr>
            </w:pPr>
            <w:r>
              <w:rPr>
                <w:rFonts w:ascii="Arial" w:hAnsi="Arial" w:cs="Arial"/>
              </w:rPr>
              <w:t xml:space="preserve">Organization:  </w:t>
            </w:r>
          </w:p>
        </w:tc>
        <w:tc>
          <w:tcPr>
            <w:tcW w:w="7723" w:type="dxa"/>
            <w:gridSpan w:val="3"/>
            <w:hideMark/>
          </w:tcPr>
          <w:p w:rsidR="00000000" w:rsidRDefault="00835213">
            <w:pPr>
              <w:widowControl w:val="0"/>
              <w:rPr>
                <w:rFonts w:ascii="Arial" w:hAnsi="Arial" w:cs="Arial"/>
              </w:rPr>
            </w:pPr>
            <w:r>
              <w:rPr>
                <w:rFonts w:ascii="Arial" w:hAnsi="Arial" w:cs="Arial"/>
              </w:rPr>
              <w:t>Reduced Oxygen Packaging Committee</w:t>
            </w:r>
          </w:p>
        </w:tc>
      </w:tr>
      <w:tr w:rsidR="00000000">
        <w:tc>
          <w:tcPr>
            <w:tcW w:w="1817" w:type="dxa"/>
            <w:hideMark/>
          </w:tcPr>
          <w:p w:rsidR="00000000" w:rsidRDefault="00835213">
            <w:pPr>
              <w:widowControl w:val="0"/>
              <w:rPr>
                <w:rFonts w:ascii="Arial" w:hAnsi="Arial" w:cs="Arial"/>
              </w:rPr>
            </w:pPr>
            <w:r>
              <w:rPr>
                <w:rFonts w:ascii="Arial" w:hAnsi="Arial" w:cs="Arial"/>
              </w:rPr>
              <w:t>Address:</w:t>
            </w:r>
          </w:p>
        </w:tc>
        <w:tc>
          <w:tcPr>
            <w:tcW w:w="7723" w:type="dxa"/>
            <w:gridSpan w:val="3"/>
            <w:hideMark/>
          </w:tcPr>
          <w:p w:rsidR="00000000" w:rsidRDefault="00835213">
            <w:pPr>
              <w:widowControl w:val="0"/>
              <w:rPr>
                <w:rFonts w:ascii="Arial" w:hAnsi="Arial" w:cs="Arial"/>
              </w:rPr>
            </w:pPr>
            <w:r>
              <w:rPr>
                <w:rFonts w:ascii="Arial" w:hAnsi="Arial" w:cs="Arial"/>
              </w:rPr>
              <w:t>Utah State University; 8700 Old Main Hill</w:t>
            </w:r>
          </w:p>
        </w:tc>
      </w:tr>
      <w:tr w:rsidR="00000000">
        <w:tc>
          <w:tcPr>
            <w:tcW w:w="1817" w:type="dxa"/>
            <w:hideMark/>
          </w:tcPr>
          <w:p w:rsidR="00000000" w:rsidRDefault="00835213">
            <w:pPr>
              <w:widowControl w:val="0"/>
              <w:rPr>
                <w:rFonts w:ascii="Arial" w:hAnsi="Arial" w:cs="Arial"/>
              </w:rPr>
            </w:pPr>
            <w:r>
              <w:rPr>
                <w:rFonts w:ascii="Arial" w:hAnsi="Arial" w:cs="Arial"/>
              </w:rPr>
              <w:t>City/State/Zip:</w:t>
            </w:r>
          </w:p>
        </w:tc>
        <w:tc>
          <w:tcPr>
            <w:tcW w:w="7723" w:type="dxa"/>
            <w:gridSpan w:val="3"/>
            <w:hideMark/>
          </w:tcPr>
          <w:p w:rsidR="00000000" w:rsidRDefault="00835213">
            <w:pPr>
              <w:widowControl w:val="0"/>
              <w:rPr>
                <w:rFonts w:ascii="Arial" w:hAnsi="Arial" w:cs="Arial"/>
              </w:rPr>
            </w:pPr>
            <w:r>
              <w:rPr>
                <w:rFonts w:ascii="Arial" w:hAnsi="Arial" w:cs="Arial"/>
              </w:rPr>
              <w:t>Logan, UT 84322</w:t>
            </w:r>
          </w:p>
        </w:tc>
      </w:tr>
      <w:tr w:rsidR="00000000">
        <w:trPr>
          <w:trHeight w:val="260"/>
        </w:trPr>
        <w:tc>
          <w:tcPr>
            <w:tcW w:w="1817" w:type="dxa"/>
            <w:hideMark/>
          </w:tcPr>
          <w:p w:rsidR="00000000" w:rsidRDefault="00835213">
            <w:pPr>
              <w:widowControl w:val="0"/>
              <w:rPr>
                <w:rFonts w:ascii="Arial" w:hAnsi="Arial" w:cs="Arial"/>
              </w:rPr>
            </w:pPr>
            <w:r>
              <w:rPr>
                <w:rFonts w:ascii="Arial" w:hAnsi="Arial" w:cs="Arial"/>
              </w:rPr>
              <w:t>Telephone:</w:t>
            </w:r>
          </w:p>
        </w:tc>
        <w:tc>
          <w:tcPr>
            <w:tcW w:w="1963" w:type="dxa"/>
            <w:hideMark/>
          </w:tcPr>
          <w:p w:rsidR="00000000" w:rsidRDefault="00835213">
            <w:pPr>
              <w:widowControl w:val="0"/>
              <w:rPr>
                <w:rFonts w:ascii="Arial" w:hAnsi="Arial" w:cs="Arial"/>
              </w:rPr>
            </w:pPr>
            <w:r>
              <w:rPr>
                <w:rFonts w:ascii="Arial" w:hAnsi="Arial" w:cs="Arial"/>
              </w:rPr>
              <w:t>435-797-2116</w:t>
            </w:r>
          </w:p>
        </w:tc>
        <w:tc>
          <w:tcPr>
            <w:tcW w:w="900" w:type="dxa"/>
            <w:hideMark/>
          </w:tcPr>
          <w:p w:rsidR="00000000" w:rsidRDefault="00835213">
            <w:pPr>
              <w:widowControl w:val="0"/>
              <w:rPr>
                <w:rFonts w:ascii="Arial" w:hAnsi="Arial" w:cs="Arial"/>
              </w:rPr>
            </w:pPr>
            <w:r>
              <w:rPr>
                <w:rFonts w:ascii="Arial" w:hAnsi="Arial" w:cs="Arial"/>
              </w:rPr>
              <w:t>Fax:</w:t>
            </w:r>
          </w:p>
        </w:tc>
        <w:tc>
          <w:tcPr>
            <w:tcW w:w="4860" w:type="dxa"/>
            <w:hideMark/>
          </w:tcPr>
          <w:p w:rsidR="00000000" w:rsidRDefault="00835213">
            <w:pPr>
              <w:widowControl w:val="0"/>
              <w:rPr>
                <w:rFonts w:ascii="Arial" w:hAnsi="Arial" w:cs="Arial"/>
              </w:rPr>
            </w:pPr>
            <w:r>
              <w:rPr>
                <w:rFonts w:ascii="Arial" w:hAnsi="Arial" w:cs="Arial"/>
              </w:rPr>
              <w:t>435-797-2379</w:t>
            </w:r>
          </w:p>
        </w:tc>
      </w:tr>
      <w:tr w:rsidR="00000000">
        <w:trPr>
          <w:trHeight w:val="260"/>
        </w:trPr>
        <w:tc>
          <w:tcPr>
            <w:tcW w:w="1817" w:type="dxa"/>
            <w:hideMark/>
          </w:tcPr>
          <w:p w:rsidR="00000000" w:rsidRDefault="00835213">
            <w:pPr>
              <w:widowControl w:val="0"/>
              <w:rPr>
                <w:rFonts w:ascii="Arial" w:hAnsi="Arial" w:cs="Arial"/>
              </w:rPr>
            </w:pPr>
            <w:r>
              <w:rPr>
                <w:rFonts w:ascii="Arial" w:hAnsi="Arial" w:cs="Arial"/>
              </w:rPr>
              <w:t>E-mail:</w:t>
            </w:r>
          </w:p>
        </w:tc>
        <w:tc>
          <w:tcPr>
            <w:tcW w:w="7723" w:type="dxa"/>
            <w:gridSpan w:val="3"/>
            <w:hideMark/>
          </w:tcPr>
          <w:p w:rsidR="00000000" w:rsidRDefault="00835213">
            <w:pPr>
              <w:widowControl w:val="0"/>
              <w:rPr>
                <w:rFonts w:ascii="Arial" w:hAnsi="Arial" w:cs="Arial"/>
              </w:rPr>
            </w:pPr>
            <w:r>
              <w:rPr>
                <w:rFonts w:ascii="Arial" w:hAnsi="Arial" w:cs="Arial"/>
              </w:rPr>
              <w:t>brian.nummer@usu.edu</w:t>
            </w:r>
          </w:p>
        </w:tc>
      </w:tr>
    </w:tbl>
    <w:p w:rsidR="00000000" w:rsidRDefault="00835213">
      <w:pPr>
        <w:rPr>
          <w:rFonts w:ascii="Arial" w:hAnsi="Arial" w:cs="Arial"/>
        </w:rPr>
      </w:pPr>
    </w:p>
    <w:p w:rsidR="00000000" w:rsidRDefault="00835213">
      <w:pPr>
        <w:rPr>
          <w:rFonts w:ascii="Arial" w:hAnsi="Arial" w:cs="Arial"/>
          <w:b/>
        </w:rPr>
      </w:pPr>
      <w:r>
        <w:rPr>
          <w:rFonts w:ascii="Arial" w:hAnsi="Arial" w:cs="Arial"/>
          <w:b/>
        </w:rPr>
        <w:t>Attachments:</w:t>
      </w:r>
    </w:p>
    <w:p w:rsidR="00000000" w:rsidRDefault="00835213">
      <w:pPr>
        <w:numPr>
          <w:ilvl w:val="0"/>
          <w:numId w:val="2"/>
          <w:numberingChange w:id="2" w:author="Unknown" w:original=""/>
        </w:numPr>
        <w:rPr>
          <w:rFonts w:ascii="Arial" w:hAnsi="Arial" w:cs="Arial"/>
        </w:rPr>
      </w:pPr>
      <w:r>
        <w:rPr>
          <w:rFonts w:ascii="Arial" w:hAnsi="Arial" w:cs="Arial"/>
        </w:rPr>
        <w:t xml:space="preserve">"Committee Roster" </w:t>
      </w:r>
    </w:p>
    <w:p w:rsidR="00000000" w:rsidRDefault="00835213">
      <w:pPr>
        <w:numPr>
          <w:ilvl w:val="0"/>
          <w:numId w:val="2"/>
          <w:numberingChange w:id="3" w:author="Unknown" w:original=""/>
        </w:numPr>
        <w:rPr>
          <w:rFonts w:ascii="Arial" w:hAnsi="Arial" w:cs="Arial"/>
        </w:rPr>
      </w:pPr>
      <w:r>
        <w:rPr>
          <w:rFonts w:ascii="Arial" w:hAnsi="Arial" w:cs="Arial"/>
        </w:rPr>
        <w:t xml:space="preserve">"Report - ROP Committee -new" </w:t>
      </w:r>
    </w:p>
    <w:p w:rsidR="00000000" w:rsidRDefault="00835213">
      <w:pPr>
        <w:numPr>
          <w:ilvl w:val="0"/>
          <w:numId w:val="2"/>
          <w:numberingChange w:id="4" w:author="Unknown" w:original=""/>
        </w:numPr>
        <w:rPr>
          <w:rFonts w:ascii="Arial" w:hAnsi="Arial" w:cs="Arial"/>
        </w:rPr>
      </w:pPr>
      <w:r>
        <w:rPr>
          <w:rFonts w:ascii="Arial" w:hAnsi="Arial" w:cs="Arial"/>
        </w:rPr>
        <w:t xml:space="preserve">"Supporting information -new" </w:t>
      </w:r>
    </w:p>
    <w:p w:rsidR="00000000" w:rsidRDefault="00835213">
      <w:pPr>
        <w:rPr>
          <w:rFonts w:ascii="Arial" w:hAnsi="Arial" w:cs="Arial"/>
          <w:b/>
        </w:rPr>
      </w:pPr>
    </w:p>
    <w:p w:rsidR="00835213" w:rsidRDefault="00835213">
      <w:pPr>
        <w:jc w:val="center"/>
        <w:rPr>
          <w:rFonts w:ascii="Arial" w:hAnsi="Arial" w:cs="Arial"/>
          <w:sz w:val="20"/>
          <w:szCs w:val="20"/>
        </w:rPr>
      </w:pPr>
      <w:r>
        <w:rPr>
          <w:rStyle w:val="Emphasis"/>
          <w:rFonts w:ascii="Arial" w:hAnsi="Arial" w:cs="Arial"/>
          <w:sz w:val="20"/>
          <w:szCs w:val="20"/>
        </w:rPr>
        <w:t>It is the policy of the Conference for Food Protection to not accept Issues that would endorse a brand name or a commercial proprietary process.</w:t>
      </w:r>
    </w:p>
    <w:sectPr w:rsidR="00835213">
      <w:pgSz w:w="12240" w:h="15840"/>
      <w:pgMar w:top="1296" w:right="1267" w:bottom="1296" w:left="126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D60C4D"/>
    <w:multiLevelType w:val="hybridMultilevel"/>
    <w:tmpl w:val="4FB2FA0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noPunctuationKerning/>
  <w:characterSpacingControl w:val="doNotCompress"/>
  <w:compat>
    <w:useWord2002TableStyleRules/>
    <w:growAutofit/>
    <w:compatSetting w:name="compatibilityMode" w:uri="http://schemas.microsoft.com/office/word" w:val="14"/>
  </w:compat>
  <w:rsids>
    <w:rsidRoot w:val="00ED0012"/>
    <w:rsid w:val="00835213"/>
    <w:rsid w:val="00ED00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Batang"/>
      <w:sz w:val="24"/>
      <w:szCs w:val="24"/>
    </w:rPr>
  </w:style>
  <w:style w:type="paragraph" w:styleId="Heading1">
    <w:name w:val="heading 1"/>
    <w:basedOn w:val="Normal"/>
    <w:next w:val="Normal"/>
    <w:link w:val="Heading1Char"/>
    <w:qFormat/>
    <w:pPr>
      <w:keepNext/>
      <w:jc w:val="center"/>
      <w:outlineLvl w:val="0"/>
    </w:pPr>
    <w:rPr>
      <w:rFonts w:ascii="Arial" w:eastAsia="Times New Roman"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character" w:customStyle="1" w:styleId="Heading1Char">
    <w:name w:val="Heading 1 Char"/>
    <w:basedOn w:val="DefaultParagraphFont"/>
    <w:link w:val="Heading1"/>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pPr>
      <w:spacing w:before="100" w:beforeAutospacing="1" w:after="100" w:afterAutospacing="1"/>
    </w:pPr>
    <w:rPr>
      <w:rFonts w:eastAsiaTheme="minorEastAsia"/>
    </w:rPr>
  </w:style>
  <w:style w:type="character" w:styleId="Emphasis">
    <w:name w:val="Emphasis"/>
    <w:basedOn w:val="DefaultParagraphFont"/>
    <w:qFormat/>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Batang"/>
      <w:sz w:val="24"/>
      <w:szCs w:val="24"/>
    </w:rPr>
  </w:style>
  <w:style w:type="paragraph" w:styleId="Heading1">
    <w:name w:val="heading 1"/>
    <w:basedOn w:val="Normal"/>
    <w:next w:val="Normal"/>
    <w:link w:val="Heading1Char"/>
    <w:qFormat/>
    <w:pPr>
      <w:keepNext/>
      <w:jc w:val="center"/>
      <w:outlineLvl w:val="0"/>
    </w:pPr>
    <w:rPr>
      <w:rFonts w:ascii="Arial" w:eastAsia="Times New Roman"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character" w:customStyle="1" w:styleId="Heading1Char">
    <w:name w:val="Heading 1 Char"/>
    <w:basedOn w:val="DefaultParagraphFont"/>
    <w:link w:val="Heading1"/>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pPr>
      <w:spacing w:before="100" w:beforeAutospacing="1" w:after="100" w:afterAutospacing="1"/>
    </w:pPr>
    <w:rPr>
      <w:rFonts w:eastAsiaTheme="minorEastAsia"/>
    </w:rPr>
  </w:style>
  <w:style w:type="character" w:styleId="Emphasis">
    <w:name w:val="Emphasis"/>
    <w:basedOn w:val="DefaultParagraphFont"/>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329</Words>
  <Characters>1880</Characters>
  <Application>Microsoft Office Word</Application>
  <DocSecurity>0</DocSecurity>
  <Lines>15</Lines>
  <Paragraphs>4</Paragraphs>
  <ScaleCrop>false</ScaleCrop>
  <Company>Conference for Food Safety</Company>
  <LinksUpToDate>false</LinksUpToDate>
  <CharactersWithSpaces>2205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Conference for Food Protection</dc:title>
  <dc:creator>Kevin</dc:creator>
  <cp:lastModifiedBy>Kevin</cp:lastModifiedBy>
  <cp:revision>2</cp:revision>
  <dcterms:created xsi:type="dcterms:W3CDTF">2012-02-28T17:38:00Z</dcterms:created>
  <dcterms:modified xsi:type="dcterms:W3CDTF">2012-02-28T17:38:00Z</dcterms:modified>
</cp:coreProperties>
</file>