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C25CE">
      <w:pPr>
        <w:jc w:val="center"/>
        <w:rPr>
          <w:rFonts w:ascii="Arial" w:hAnsi="Arial" w:cs="Arial"/>
          <w:b/>
        </w:rPr>
      </w:pPr>
      <w:bookmarkStart w:id="0" w:name="_GoBack"/>
      <w:bookmarkEnd w:id="0"/>
      <w:r>
        <w:rPr>
          <w:rFonts w:ascii="Arial" w:hAnsi="Arial" w:cs="Arial"/>
          <w:b/>
        </w:rPr>
        <w:t>Conference for Food Protection</w:t>
      </w:r>
    </w:p>
    <w:p w:rsidR="00000000" w:rsidRDefault="002C25CE">
      <w:pPr>
        <w:jc w:val="center"/>
        <w:rPr>
          <w:rFonts w:ascii="Arial" w:hAnsi="Arial" w:cs="Arial"/>
          <w:b/>
        </w:rPr>
      </w:pPr>
      <w:r>
        <w:rPr>
          <w:rFonts w:ascii="Arial" w:hAnsi="Arial" w:cs="Arial"/>
          <w:b/>
        </w:rPr>
        <w:t>2012 Issue Form</w:t>
      </w:r>
    </w:p>
    <w:p w:rsidR="00000000" w:rsidRDefault="002C25CE">
      <w:pPr>
        <w:rPr>
          <w:rFonts w:ascii="Arial" w:hAnsi="Arial" w:cs="Arial"/>
          <w:b/>
        </w:rPr>
      </w:pPr>
    </w:p>
    <w:p w:rsidR="00000000" w:rsidRDefault="002C25CE">
      <w:pPr>
        <w:jc w:val="right"/>
        <w:rPr>
          <w:rFonts w:ascii="Arial" w:hAnsi="Arial" w:cs="Arial"/>
          <w:b/>
        </w:rPr>
      </w:pPr>
      <w:r>
        <w:rPr>
          <w:rFonts w:ascii="Arial" w:hAnsi="Arial" w:cs="Arial"/>
          <w:b/>
        </w:rPr>
        <w:t>Internal Number: 050</w:t>
      </w:r>
    </w:p>
    <w:p w:rsidR="00000000" w:rsidRDefault="002C25CE">
      <w:pPr>
        <w:jc w:val="right"/>
        <w:rPr>
          <w:rFonts w:ascii="Arial" w:hAnsi="Arial" w:cs="Arial"/>
          <w:b/>
        </w:rPr>
      </w:pPr>
      <w:r>
        <w:rPr>
          <w:rFonts w:ascii="Arial" w:hAnsi="Arial" w:cs="Arial"/>
          <w:b/>
        </w:rPr>
        <w:t>Issue: 2012 III-007</w:t>
      </w:r>
    </w:p>
    <w:p w:rsidR="00000000" w:rsidRDefault="002C25C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2C25C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C25CE">
            <w:pPr>
              <w:rPr>
                <w:rFonts w:ascii="Arial" w:hAnsi="Arial" w:cs="Arial"/>
              </w:rPr>
            </w:pPr>
            <w:r>
              <w:rPr>
                <w:rFonts w:ascii="Arial" w:hAnsi="Arial" w:cs="Arial"/>
              </w:rPr>
              <w:t>Accepted as</w:t>
            </w:r>
          </w:p>
          <w:p w:rsidR="00000000" w:rsidRDefault="002C25C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C25CE">
            <w:pPr>
              <w:rPr>
                <w:rFonts w:ascii="Arial" w:hAnsi="Arial" w:cs="Arial"/>
                <w:b/>
              </w:rPr>
            </w:pPr>
          </w:p>
        </w:tc>
        <w:tc>
          <w:tcPr>
            <w:tcW w:w="1728" w:type="dxa"/>
            <w:tcBorders>
              <w:top w:val="nil"/>
              <w:left w:val="nil"/>
              <w:bottom w:val="nil"/>
              <w:right w:val="nil"/>
            </w:tcBorders>
            <w:vAlign w:val="bottom"/>
            <w:hideMark/>
          </w:tcPr>
          <w:p w:rsidR="00000000" w:rsidRDefault="002C25C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C25CE">
            <w:pPr>
              <w:rPr>
                <w:rFonts w:ascii="Arial" w:hAnsi="Arial" w:cs="Arial"/>
                <w:b/>
              </w:rPr>
            </w:pPr>
          </w:p>
        </w:tc>
        <w:tc>
          <w:tcPr>
            <w:tcW w:w="1584" w:type="dxa"/>
            <w:tcBorders>
              <w:top w:val="nil"/>
              <w:left w:val="nil"/>
              <w:bottom w:val="nil"/>
              <w:right w:val="nil"/>
            </w:tcBorders>
            <w:vAlign w:val="bottom"/>
          </w:tcPr>
          <w:p w:rsidR="00000000" w:rsidRDefault="002C25CE">
            <w:pPr>
              <w:rPr>
                <w:rFonts w:ascii="Arial" w:hAnsi="Arial" w:cs="Arial"/>
                <w:b/>
              </w:rPr>
            </w:pPr>
          </w:p>
          <w:p w:rsidR="00000000" w:rsidRDefault="002C25C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C25C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C25C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C25C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C25CE">
            <w:pPr>
              <w:rPr>
                <w:rFonts w:ascii="Arial" w:hAnsi="Arial" w:cs="Arial"/>
                <w:b/>
              </w:rPr>
            </w:pPr>
          </w:p>
        </w:tc>
        <w:tc>
          <w:tcPr>
            <w:tcW w:w="1728" w:type="dxa"/>
            <w:tcBorders>
              <w:top w:val="nil"/>
              <w:left w:val="nil"/>
              <w:bottom w:val="nil"/>
              <w:right w:val="nil"/>
            </w:tcBorders>
            <w:vAlign w:val="bottom"/>
            <w:hideMark/>
          </w:tcPr>
          <w:p w:rsidR="00000000" w:rsidRDefault="002C25C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C25CE">
            <w:pPr>
              <w:rPr>
                <w:rFonts w:ascii="Arial" w:hAnsi="Arial" w:cs="Arial"/>
                <w:b/>
              </w:rPr>
            </w:pPr>
          </w:p>
        </w:tc>
        <w:tc>
          <w:tcPr>
            <w:tcW w:w="1584" w:type="dxa"/>
            <w:tcBorders>
              <w:top w:val="nil"/>
              <w:left w:val="nil"/>
              <w:bottom w:val="nil"/>
              <w:right w:val="nil"/>
            </w:tcBorders>
            <w:vAlign w:val="bottom"/>
          </w:tcPr>
          <w:p w:rsidR="00000000" w:rsidRDefault="002C25CE">
            <w:pPr>
              <w:pStyle w:val="Heading1"/>
              <w:jc w:val="left"/>
              <w:rPr>
                <w:rFonts w:cs="Arial"/>
                <w:szCs w:val="24"/>
              </w:rPr>
            </w:pPr>
          </w:p>
        </w:tc>
        <w:tc>
          <w:tcPr>
            <w:tcW w:w="720" w:type="dxa"/>
            <w:tcBorders>
              <w:top w:val="nil"/>
              <w:left w:val="nil"/>
              <w:bottom w:val="nil"/>
              <w:right w:val="nil"/>
            </w:tcBorders>
            <w:vAlign w:val="bottom"/>
          </w:tcPr>
          <w:p w:rsidR="00000000" w:rsidRDefault="002C25CE">
            <w:pPr>
              <w:rPr>
                <w:rFonts w:ascii="Arial" w:hAnsi="Arial" w:cs="Arial"/>
                <w:b/>
              </w:rPr>
            </w:pPr>
          </w:p>
        </w:tc>
      </w:tr>
    </w:tbl>
    <w:p w:rsidR="00000000" w:rsidRDefault="002C25CE">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2C25CE">
      <w:pPr>
        <w:rPr>
          <w:rFonts w:ascii="Arial" w:hAnsi="Arial" w:cs="Arial"/>
          <w:b/>
        </w:rPr>
      </w:pPr>
    </w:p>
    <w:p w:rsidR="00000000" w:rsidRDefault="002C25CE">
      <w:pPr>
        <w:rPr>
          <w:rFonts w:ascii="Arial" w:hAnsi="Arial" w:cs="Arial"/>
          <w:b/>
        </w:rPr>
      </w:pPr>
      <w:r>
        <w:rPr>
          <w:rFonts w:ascii="Arial" w:hAnsi="Arial" w:cs="Arial"/>
          <w:b/>
        </w:rPr>
        <w:t>Title:</w:t>
      </w:r>
    </w:p>
    <w:p w:rsidR="00000000" w:rsidRDefault="002C25CE">
      <w:pPr>
        <w:pStyle w:val="NormalWeb"/>
        <w:rPr>
          <w:rFonts w:ascii="Arial" w:hAnsi="Arial" w:cs="Arial"/>
        </w:rPr>
      </w:pPr>
      <w:r>
        <w:rPr>
          <w:rFonts w:ascii="Arial" w:hAnsi="Arial" w:cs="Arial"/>
        </w:rPr>
        <w:t>Rationale for 100 degree F. hot water at hand sink.</w:t>
      </w:r>
    </w:p>
    <w:p w:rsidR="00000000" w:rsidRDefault="002C25CE">
      <w:pPr>
        <w:rPr>
          <w:rFonts w:ascii="Arial" w:eastAsia="Times New Roman" w:hAnsi="Arial" w:cs="Arial"/>
        </w:rPr>
      </w:pPr>
    </w:p>
    <w:p w:rsidR="00000000" w:rsidRDefault="002C25CE">
      <w:pPr>
        <w:rPr>
          <w:rFonts w:ascii="Arial" w:hAnsi="Arial" w:cs="Arial"/>
          <w:b/>
        </w:rPr>
      </w:pPr>
      <w:r>
        <w:rPr>
          <w:rFonts w:ascii="Arial" w:hAnsi="Arial" w:cs="Arial"/>
          <w:b/>
        </w:rPr>
        <w:t>Issue you would like the Conference to consider:</w:t>
      </w:r>
    </w:p>
    <w:p w:rsidR="00000000" w:rsidRDefault="002C25CE">
      <w:pPr>
        <w:pStyle w:val="NormalWeb"/>
        <w:rPr>
          <w:rFonts w:ascii="Arial" w:hAnsi="Arial" w:cs="Arial"/>
        </w:rPr>
      </w:pPr>
      <w:r>
        <w:rPr>
          <w:rFonts w:ascii="Arial" w:hAnsi="Arial" w:cs="Arial"/>
        </w:rPr>
        <w:t xml:space="preserve">There is currently no scientific research that shows hand washing is more effective at </w:t>
      </w:r>
      <w:r>
        <w:rPr>
          <w:rFonts w:ascii="Arial" w:hAnsi="Arial" w:cs="Arial"/>
        </w:rPr>
        <w:t>removing pathogens when warm water is used as compared to cold water usage. The FDA Food Code currently requires 100</w:t>
      </w:r>
      <w:r>
        <w:rPr>
          <w:rFonts w:ascii="Arial" w:hAnsi="Arial" w:cs="Arial"/>
          <w:vertAlign w:val="superscript"/>
        </w:rPr>
        <w:t>o</w:t>
      </w:r>
      <w:r>
        <w:rPr>
          <w:rFonts w:ascii="Arial" w:hAnsi="Arial" w:cs="Arial"/>
        </w:rPr>
        <w:t xml:space="preserve"> F water at the hand sink. At the 2010 CFP Biennial Meeting, the Conference recommended changing the water temp at hand sinks to 85</w:t>
      </w:r>
      <w:r>
        <w:rPr>
          <w:rFonts w:ascii="Arial" w:hAnsi="Arial" w:cs="Arial"/>
          <w:vertAlign w:val="superscript"/>
        </w:rPr>
        <w:t>o</w:t>
      </w:r>
      <w:r>
        <w:rPr>
          <w:rFonts w:ascii="Arial" w:hAnsi="Arial" w:cs="Arial"/>
        </w:rPr>
        <w:t xml:space="preserve"> F; how</w:t>
      </w:r>
      <w:r>
        <w:rPr>
          <w:rFonts w:ascii="Arial" w:hAnsi="Arial" w:cs="Arial"/>
        </w:rPr>
        <w:t>ever, this was not adopted when FDA issued the Supplement to the 2009 Food Code. Is there research or a scientific basis for requiring 100</w:t>
      </w:r>
      <w:r>
        <w:rPr>
          <w:rFonts w:ascii="Arial" w:hAnsi="Arial" w:cs="Arial"/>
          <w:vertAlign w:val="superscript"/>
        </w:rPr>
        <w:t>o</w:t>
      </w:r>
      <w:r>
        <w:rPr>
          <w:rFonts w:ascii="Arial" w:hAnsi="Arial" w:cs="Arial"/>
        </w:rPr>
        <w:t xml:space="preserve"> F water at the hand sink? If not, will the FDA sponsor, support or encourage research to validate the best handwashi</w:t>
      </w:r>
      <w:r>
        <w:rPr>
          <w:rFonts w:ascii="Arial" w:hAnsi="Arial" w:cs="Arial"/>
        </w:rPr>
        <w:t>ng water temperature?</w:t>
      </w:r>
    </w:p>
    <w:p w:rsidR="00000000" w:rsidRDefault="002C25CE">
      <w:pPr>
        <w:rPr>
          <w:rFonts w:ascii="Arial" w:eastAsia="Times New Roman" w:hAnsi="Arial" w:cs="Arial"/>
        </w:rPr>
      </w:pPr>
    </w:p>
    <w:p w:rsidR="00000000" w:rsidRDefault="002C25CE">
      <w:pPr>
        <w:rPr>
          <w:rFonts w:ascii="Arial" w:hAnsi="Arial" w:cs="Arial"/>
          <w:b/>
        </w:rPr>
      </w:pPr>
      <w:r>
        <w:rPr>
          <w:rFonts w:ascii="Arial" w:hAnsi="Arial" w:cs="Arial"/>
          <w:b/>
        </w:rPr>
        <w:t>Public Health Significance:</w:t>
      </w:r>
    </w:p>
    <w:p w:rsidR="00000000" w:rsidRDefault="002C25CE">
      <w:pPr>
        <w:pStyle w:val="NormalWeb"/>
        <w:rPr>
          <w:rFonts w:ascii="Arial" w:hAnsi="Arial" w:cs="Arial"/>
        </w:rPr>
      </w:pPr>
      <w:r>
        <w:rPr>
          <w:rFonts w:ascii="Arial" w:hAnsi="Arial" w:cs="Arial"/>
        </w:rPr>
        <w:t>Proper handwashing is one of the three pillars for preventing foodborne illness transmitted by food handlers. The objective of water temperature needs to focus on what will encourage and promote more routi</w:t>
      </w:r>
      <w:r>
        <w:rPr>
          <w:rFonts w:ascii="Arial" w:hAnsi="Arial" w:cs="Arial"/>
        </w:rPr>
        <w:t>ne and frequent handwashing. Currently, we justify the water temperature requirement based mostly on soft science:</w:t>
      </w:r>
    </w:p>
    <w:p w:rsidR="00000000" w:rsidRDefault="002C25CE">
      <w:pPr>
        <w:pStyle w:val="NormalWeb"/>
        <w:rPr>
          <w:rFonts w:ascii="Arial" w:hAnsi="Arial" w:cs="Arial"/>
        </w:rPr>
      </w:pPr>
      <w:r>
        <w:rPr>
          <w:rFonts w:ascii="Arial" w:hAnsi="Arial" w:cs="Arial"/>
        </w:rPr>
        <w:t>1. Warm water is more conducive to encourage employee hand washing;</w:t>
      </w:r>
    </w:p>
    <w:p w:rsidR="00000000" w:rsidRDefault="002C25CE">
      <w:pPr>
        <w:pStyle w:val="NormalWeb"/>
        <w:rPr>
          <w:rFonts w:ascii="Arial" w:hAnsi="Arial" w:cs="Arial"/>
        </w:rPr>
      </w:pPr>
      <w:r>
        <w:rPr>
          <w:rFonts w:ascii="Arial" w:hAnsi="Arial" w:cs="Arial"/>
        </w:rPr>
        <w:t>2. Warm water is more effective at removing soils in the food environment</w:t>
      </w:r>
      <w:r>
        <w:rPr>
          <w:rFonts w:ascii="Arial" w:hAnsi="Arial" w:cs="Arial"/>
        </w:rPr>
        <w:t>;</w:t>
      </w:r>
    </w:p>
    <w:p w:rsidR="00000000" w:rsidRDefault="002C25CE">
      <w:pPr>
        <w:pStyle w:val="NormalWeb"/>
        <w:rPr>
          <w:rFonts w:ascii="Arial" w:hAnsi="Arial" w:cs="Arial"/>
        </w:rPr>
      </w:pPr>
      <w:r>
        <w:rPr>
          <w:rFonts w:ascii="Arial" w:hAnsi="Arial" w:cs="Arial"/>
        </w:rPr>
        <w:t>3. ASTM standards require 100-108</w:t>
      </w:r>
      <w:r>
        <w:rPr>
          <w:rFonts w:ascii="Arial" w:hAnsi="Arial" w:cs="Arial"/>
          <w:vertAlign w:val="superscript"/>
        </w:rPr>
        <w:t>o</w:t>
      </w:r>
      <w:r>
        <w:rPr>
          <w:rFonts w:ascii="Arial" w:hAnsi="Arial" w:cs="Arial"/>
        </w:rPr>
        <w:t xml:space="preserve"> F water for testing soap formulation's efficacy.</w:t>
      </w:r>
    </w:p>
    <w:p w:rsidR="00000000" w:rsidRDefault="002C25CE">
      <w:pPr>
        <w:pStyle w:val="NormalWeb"/>
        <w:rPr>
          <w:rFonts w:ascii="Arial" w:hAnsi="Arial" w:cs="Arial"/>
        </w:rPr>
      </w:pPr>
      <w:r>
        <w:rPr>
          <w:rFonts w:ascii="Arial" w:hAnsi="Arial" w:cs="Arial"/>
        </w:rPr>
        <w:t>Is there any research available to justify 100</w:t>
      </w:r>
      <w:r>
        <w:rPr>
          <w:rFonts w:ascii="Arial" w:hAnsi="Arial" w:cs="Arial"/>
          <w:vertAlign w:val="superscript"/>
        </w:rPr>
        <w:t>o</w:t>
      </w:r>
      <w:r>
        <w:rPr>
          <w:rFonts w:ascii="Arial" w:hAnsi="Arial" w:cs="Arial"/>
        </w:rPr>
        <w:t xml:space="preserve"> F water at hand sinks? In fact, the only research we are currently aware of shows just the opposite. Research by Michaels </w:t>
      </w:r>
      <w:r>
        <w:rPr>
          <w:rFonts w:ascii="Arial" w:hAnsi="Arial" w:cs="Arial"/>
        </w:rPr>
        <w:t>and Paulsen (attached) came to the conclusion that, "</w:t>
      </w:r>
      <w:r>
        <w:rPr>
          <w:rStyle w:val="Emphasis"/>
          <w:rFonts w:ascii="Arial" w:hAnsi="Arial" w:cs="Arial"/>
        </w:rPr>
        <w:t xml:space="preserve">The initial experiment involved testing with bland non-antimicrobial soap at 5 temperatures from 4.4°C (40°F) to 49°C (120°F). </w:t>
      </w:r>
      <w:r>
        <w:rPr>
          <w:rStyle w:val="Emphasis"/>
          <w:rFonts w:ascii="Arial" w:hAnsi="Arial" w:cs="Arial"/>
        </w:rPr>
        <w:lastRenderedPageBreak/>
        <w:t>Independent of soil or bacterial type (resident or transient) there was no s</w:t>
      </w:r>
      <w:r>
        <w:rPr>
          <w:rStyle w:val="Emphasis"/>
          <w:rFonts w:ascii="Arial" w:hAnsi="Arial" w:cs="Arial"/>
        </w:rPr>
        <w:t>ignificant difference in efficacy attributed to water temperature.</w:t>
      </w:r>
      <w:r>
        <w:rPr>
          <w:rFonts w:ascii="Arial" w:hAnsi="Arial" w:cs="Arial"/>
        </w:rPr>
        <w:t>"</w:t>
      </w:r>
    </w:p>
    <w:p w:rsidR="00000000" w:rsidRDefault="002C25CE">
      <w:pPr>
        <w:pStyle w:val="NormalWeb"/>
        <w:rPr>
          <w:rFonts w:ascii="Arial" w:hAnsi="Arial" w:cs="Arial"/>
        </w:rPr>
      </w:pPr>
      <w:r>
        <w:rPr>
          <w:rFonts w:ascii="Arial" w:hAnsi="Arial" w:cs="Arial"/>
        </w:rPr>
        <w:t>Studies designed to determine the best temperature for handwashing could put to rest the current confusion and debates as to what water temperature should be available at a handsink for ha</w:t>
      </w:r>
      <w:r>
        <w:rPr>
          <w:rFonts w:ascii="Arial" w:hAnsi="Arial" w:cs="Arial"/>
        </w:rPr>
        <w:t>nd washing.</w:t>
      </w:r>
    </w:p>
    <w:p w:rsidR="00000000" w:rsidRDefault="002C25CE">
      <w:pPr>
        <w:rPr>
          <w:rFonts w:ascii="Arial" w:eastAsia="Times New Roman" w:hAnsi="Arial" w:cs="Arial"/>
        </w:rPr>
      </w:pPr>
    </w:p>
    <w:p w:rsidR="00000000" w:rsidRDefault="002C25CE">
      <w:pPr>
        <w:rPr>
          <w:rFonts w:ascii="Arial" w:hAnsi="Arial" w:cs="Arial"/>
          <w:b/>
        </w:rPr>
      </w:pPr>
      <w:r>
        <w:rPr>
          <w:rFonts w:ascii="Arial" w:hAnsi="Arial" w:cs="Arial"/>
          <w:b/>
        </w:rPr>
        <w:t>Recommended Solution: The Conference recommends...:</w:t>
      </w:r>
    </w:p>
    <w:p w:rsidR="00000000" w:rsidRDefault="002C25CE">
      <w:pPr>
        <w:pStyle w:val="NormalWeb"/>
        <w:rPr>
          <w:rFonts w:ascii="Arial" w:hAnsi="Arial" w:cs="Arial"/>
        </w:rPr>
      </w:pPr>
      <w:r>
        <w:rPr>
          <w:rFonts w:ascii="Arial" w:hAnsi="Arial" w:cs="Arial"/>
        </w:rPr>
        <w:t>that a letter be sent to FDA requesting that they support and/or fund scientific research that would justify the appropriate water temperature for handwashing at a hand sink.</w:t>
      </w:r>
    </w:p>
    <w:p w:rsidR="00000000" w:rsidRDefault="002C25CE">
      <w:pPr>
        <w:rPr>
          <w:rFonts w:ascii="Arial" w:eastAsia="Times New Roman" w:hAnsi="Arial" w:cs="Arial"/>
        </w:rPr>
      </w:pPr>
    </w:p>
    <w:p w:rsidR="00000000" w:rsidRDefault="002C25CE">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2C25CE">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2C25CE">
            <w:pPr>
              <w:widowControl w:val="0"/>
              <w:rPr>
                <w:rFonts w:ascii="Arial" w:hAnsi="Arial" w:cs="Arial"/>
              </w:rPr>
            </w:pPr>
            <w:r>
              <w:rPr>
                <w:rFonts w:ascii="Arial" w:hAnsi="Arial" w:cs="Arial"/>
              </w:rPr>
              <w:t>Dale Yamnik, REHS, CP-FS</w:t>
            </w:r>
          </w:p>
        </w:tc>
      </w:tr>
      <w:bookmarkEnd w:id="1"/>
      <w:tr w:rsidR="00000000">
        <w:tc>
          <w:tcPr>
            <w:tcW w:w="1817" w:type="dxa"/>
            <w:hideMark/>
          </w:tcPr>
          <w:p w:rsidR="00000000" w:rsidRDefault="002C25CE">
            <w:pPr>
              <w:widowControl w:val="0"/>
              <w:rPr>
                <w:rFonts w:ascii="Arial" w:hAnsi="Arial" w:cs="Arial"/>
              </w:rPr>
            </w:pPr>
            <w:r>
              <w:rPr>
                <w:rFonts w:ascii="Arial" w:hAnsi="Arial" w:cs="Arial"/>
              </w:rPr>
              <w:t xml:space="preserve">Organization:  </w:t>
            </w:r>
          </w:p>
        </w:tc>
        <w:tc>
          <w:tcPr>
            <w:tcW w:w="7723" w:type="dxa"/>
            <w:gridSpan w:val="3"/>
            <w:hideMark/>
          </w:tcPr>
          <w:p w:rsidR="00000000" w:rsidRDefault="002C25CE">
            <w:pPr>
              <w:widowControl w:val="0"/>
              <w:rPr>
                <w:rFonts w:ascii="Arial" w:hAnsi="Arial" w:cs="Arial"/>
              </w:rPr>
            </w:pPr>
            <w:r>
              <w:rPr>
                <w:rFonts w:ascii="Arial" w:hAnsi="Arial" w:cs="Arial"/>
              </w:rPr>
              <w:t>Yum! Brands, Inc.</w:t>
            </w:r>
          </w:p>
        </w:tc>
      </w:tr>
      <w:tr w:rsidR="00000000">
        <w:tc>
          <w:tcPr>
            <w:tcW w:w="1817" w:type="dxa"/>
            <w:hideMark/>
          </w:tcPr>
          <w:p w:rsidR="00000000" w:rsidRDefault="002C25CE">
            <w:pPr>
              <w:widowControl w:val="0"/>
              <w:rPr>
                <w:rFonts w:ascii="Arial" w:hAnsi="Arial" w:cs="Arial"/>
              </w:rPr>
            </w:pPr>
            <w:r>
              <w:rPr>
                <w:rFonts w:ascii="Arial" w:hAnsi="Arial" w:cs="Arial"/>
              </w:rPr>
              <w:t>Address:</w:t>
            </w:r>
          </w:p>
        </w:tc>
        <w:tc>
          <w:tcPr>
            <w:tcW w:w="7723" w:type="dxa"/>
            <w:gridSpan w:val="3"/>
            <w:hideMark/>
          </w:tcPr>
          <w:p w:rsidR="00000000" w:rsidRDefault="002C25CE">
            <w:pPr>
              <w:widowControl w:val="0"/>
              <w:rPr>
                <w:rFonts w:ascii="Arial" w:hAnsi="Arial" w:cs="Arial"/>
              </w:rPr>
            </w:pPr>
            <w:r>
              <w:rPr>
                <w:rFonts w:ascii="Arial" w:hAnsi="Arial" w:cs="Arial"/>
              </w:rPr>
              <w:t>542 Eaglestone Drive</w:t>
            </w:r>
          </w:p>
        </w:tc>
      </w:tr>
      <w:tr w:rsidR="00000000">
        <w:tc>
          <w:tcPr>
            <w:tcW w:w="1817" w:type="dxa"/>
            <w:hideMark/>
          </w:tcPr>
          <w:p w:rsidR="00000000" w:rsidRDefault="002C25CE">
            <w:pPr>
              <w:widowControl w:val="0"/>
              <w:rPr>
                <w:rFonts w:ascii="Arial" w:hAnsi="Arial" w:cs="Arial"/>
              </w:rPr>
            </w:pPr>
            <w:r>
              <w:rPr>
                <w:rFonts w:ascii="Arial" w:hAnsi="Arial" w:cs="Arial"/>
              </w:rPr>
              <w:t>City/State/Zip:</w:t>
            </w:r>
          </w:p>
        </w:tc>
        <w:tc>
          <w:tcPr>
            <w:tcW w:w="7723" w:type="dxa"/>
            <w:gridSpan w:val="3"/>
            <w:hideMark/>
          </w:tcPr>
          <w:p w:rsidR="00000000" w:rsidRDefault="002C25CE">
            <w:pPr>
              <w:widowControl w:val="0"/>
              <w:rPr>
                <w:rFonts w:ascii="Arial" w:hAnsi="Arial" w:cs="Arial"/>
              </w:rPr>
            </w:pPr>
            <w:r>
              <w:rPr>
                <w:rFonts w:ascii="Arial" w:hAnsi="Arial" w:cs="Arial"/>
              </w:rPr>
              <w:t>Castle Rock, CO 80104</w:t>
            </w:r>
          </w:p>
        </w:tc>
      </w:tr>
      <w:tr w:rsidR="00000000">
        <w:trPr>
          <w:trHeight w:val="260"/>
        </w:trPr>
        <w:tc>
          <w:tcPr>
            <w:tcW w:w="1817" w:type="dxa"/>
            <w:hideMark/>
          </w:tcPr>
          <w:p w:rsidR="00000000" w:rsidRDefault="002C25CE">
            <w:pPr>
              <w:widowControl w:val="0"/>
              <w:rPr>
                <w:rFonts w:ascii="Arial" w:hAnsi="Arial" w:cs="Arial"/>
              </w:rPr>
            </w:pPr>
            <w:r>
              <w:rPr>
                <w:rFonts w:ascii="Arial" w:hAnsi="Arial" w:cs="Arial"/>
              </w:rPr>
              <w:t>Telephone:</w:t>
            </w:r>
          </w:p>
        </w:tc>
        <w:tc>
          <w:tcPr>
            <w:tcW w:w="1963" w:type="dxa"/>
            <w:hideMark/>
          </w:tcPr>
          <w:p w:rsidR="00000000" w:rsidRDefault="002C25CE">
            <w:pPr>
              <w:widowControl w:val="0"/>
              <w:rPr>
                <w:rFonts w:ascii="Arial" w:hAnsi="Arial" w:cs="Arial"/>
              </w:rPr>
            </w:pPr>
            <w:r>
              <w:rPr>
                <w:rFonts w:ascii="Arial" w:hAnsi="Arial" w:cs="Arial"/>
              </w:rPr>
              <w:t>303-708-1536</w:t>
            </w:r>
          </w:p>
        </w:tc>
        <w:tc>
          <w:tcPr>
            <w:tcW w:w="900" w:type="dxa"/>
            <w:hideMark/>
          </w:tcPr>
          <w:p w:rsidR="00000000" w:rsidRDefault="002C25CE">
            <w:pPr>
              <w:widowControl w:val="0"/>
              <w:rPr>
                <w:rFonts w:ascii="Arial" w:hAnsi="Arial" w:cs="Arial"/>
              </w:rPr>
            </w:pPr>
            <w:r>
              <w:rPr>
                <w:rFonts w:ascii="Arial" w:hAnsi="Arial" w:cs="Arial"/>
              </w:rPr>
              <w:t>Fax:</w:t>
            </w:r>
          </w:p>
        </w:tc>
        <w:tc>
          <w:tcPr>
            <w:tcW w:w="4860" w:type="dxa"/>
            <w:hideMark/>
          </w:tcPr>
          <w:p w:rsidR="00000000" w:rsidRDefault="002C25CE">
            <w:pPr>
              <w:widowControl w:val="0"/>
              <w:rPr>
                <w:rFonts w:ascii="Arial" w:hAnsi="Arial" w:cs="Arial"/>
              </w:rPr>
            </w:pPr>
            <w:r>
              <w:rPr>
                <w:rFonts w:ascii="Arial" w:hAnsi="Arial" w:cs="Arial"/>
              </w:rPr>
              <w:t>303-660-2429</w:t>
            </w:r>
          </w:p>
        </w:tc>
      </w:tr>
      <w:tr w:rsidR="00000000">
        <w:trPr>
          <w:trHeight w:val="260"/>
        </w:trPr>
        <w:tc>
          <w:tcPr>
            <w:tcW w:w="1817" w:type="dxa"/>
            <w:hideMark/>
          </w:tcPr>
          <w:p w:rsidR="00000000" w:rsidRDefault="002C25CE">
            <w:pPr>
              <w:widowControl w:val="0"/>
              <w:rPr>
                <w:rFonts w:ascii="Arial" w:hAnsi="Arial" w:cs="Arial"/>
              </w:rPr>
            </w:pPr>
            <w:r>
              <w:rPr>
                <w:rFonts w:ascii="Arial" w:hAnsi="Arial" w:cs="Arial"/>
              </w:rPr>
              <w:t>E-mail:</w:t>
            </w:r>
          </w:p>
        </w:tc>
        <w:tc>
          <w:tcPr>
            <w:tcW w:w="7723" w:type="dxa"/>
            <w:gridSpan w:val="3"/>
            <w:hideMark/>
          </w:tcPr>
          <w:p w:rsidR="00000000" w:rsidRDefault="002C25CE">
            <w:pPr>
              <w:widowControl w:val="0"/>
              <w:rPr>
                <w:rFonts w:ascii="Arial" w:hAnsi="Arial" w:cs="Arial"/>
              </w:rPr>
            </w:pPr>
            <w:r>
              <w:rPr>
                <w:rFonts w:ascii="Arial" w:hAnsi="Arial" w:cs="Arial"/>
              </w:rPr>
              <w:t>dale.yamnik@yum.com</w:t>
            </w:r>
          </w:p>
        </w:tc>
      </w:tr>
    </w:tbl>
    <w:p w:rsidR="00000000" w:rsidRDefault="002C25CE">
      <w:pPr>
        <w:rPr>
          <w:rFonts w:ascii="Arial" w:hAnsi="Arial" w:cs="Arial"/>
        </w:rPr>
      </w:pPr>
    </w:p>
    <w:p w:rsidR="00000000" w:rsidRDefault="002C25CE">
      <w:pPr>
        <w:rPr>
          <w:rFonts w:ascii="Arial" w:hAnsi="Arial" w:cs="Arial"/>
          <w:b/>
        </w:rPr>
      </w:pPr>
      <w:r>
        <w:rPr>
          <w:rFonts w:ascii="Arial" w:hAnsi="Arial" w:cs="Arial"/>
          <w:b/>
        </w:rPr>
        <w:t>Attachments:</w:t>
      </w:r>
    </w:p>
    <w:p w:rsidR="00000000" w:rsidRDefault="002C25CE">
      <w:pPr>
        <w:numPr>
          <w:ilvl w:val="0"/>
          <w:numId w:val="2"/>
          <w:numberingChange w:id="2" w:author="Unknown" w:original=""/>
        </w:numPr>
        <w:rPr>
          <w:rFonts w:ascii="Arial" w:hAnsi="Arial" w:cs="Arial"/>
        </w:rPr>
      </w:pPr>
      <w:r>
        <w:rPr>
          <w:rFonts w:ascii="Arial" w:hAnsi="Arial" w:cs="Arial"/>
        </w:rPr>
        <w:t xml:space="preserve">"Handwashing Water Temperature Effects on the Reduction of Resident and ..." </w:t>
      </w:r>
    </w:p>
    <w:p w:rsidR="00000000" w:rsidRDefault="002C25CE">
      <w:pPr>
        <w:rPr>
          <w:rFonts w:ascii="Arial" w:hAnsi="Arial" w:cs="Arial"/>
          <w:b/>
        </w:rPr>
      </w:pPr>
    </w:p>
    <w:p w:rsidR="002C25CE" w:rsidRDefault="002C25C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2C25CE">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53116D"/>
    <w:rsid w:val="002C25CE"/>
    <w:rsid w:val="0053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2527</Characters>
  <Application>Microsoft Office Word</Application>
  <DocSecurity>0</DocSecurity>
  <Lines>21</Lines>
  <Paragraphs>5</Paragraphs>
  <ScaleCrop>false</ScaleCrop>
  <Company>Conference for Food Safety</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2012-02-28T17:39:00Z</dcterms:created>
  <dcterms:modified xsi:type="dcterms:W3CDTF">2012-02-28T17:39:00Z</dcterms:modified>
</cp:coreProperties>
</file>