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67D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367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6367DB">
      <w:pPr>
        <w:rPr>
          <w:rFonts w:ascii="Arial" w:hAnsi="Arial" w:cs="Arial"/>
          <w:b/>
        </w:rPr>
      </w:pPr>
    </w:p>
    <w:p w:rsidR="00000000" w:rsidRDefault="006367D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073</w:t>
      </w:r>
    </w:p>
    <w:p w:rsidR="00000000" w:rsidRDefault="006367D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I-025</w:t>
      </w:r>
    </w:p>
    <w:p w:rsidR="00000000" w:rsidRDefault="006367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367D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36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367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367D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36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367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67DB">
            <w:pPr>
              <w:rPr>
                <w:rFonts w:ascii="Arial" w:hAnsi="Arial" w:cs="Arial"/>
                <w:b/>
              </w:rPr>
            </w:pPr>
          </w:p>
          <w:p w:rsidR="00000000" w:rsidRDefault="00636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367D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367D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36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367D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36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367D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67D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367D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367D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6367DB">
      <w:pPr>
        <w:rPr>
          <w:rFonts w:ascii="Arial" w:hAnsi="Arial" w:cs="Arial"/>
          <w:b/>
        </w:rPr>
      </w:pPr>
    </w:p>
    <w:p w:rsidR="00000000" w:rsidRDefault="006367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367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Addition to S. 2-103.11 of the Model Food Code, Duties: Person in Charge</w:t>
      </w:r>
    </w:p>
    <w:p w:rsidR="00000000" w:rsidRDefault="006367DB">
      <w:pPr>
        <w:rPr>
          <w:rFonts w:ascii="Arial" w:eastAsia="Times New Roman" w:hAnsi="Arial" w:cs="Arial"/>
        </w:rPr>
      </w:pPr>
    </w:p>
    <w:p w:rsidR="00000000" w:rsidRDefault="006367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6367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Model Food Code recognizes that consumers are at risk of foodb</w:t>
      </w:r>
      <w:r>
        <w:rPr>
          <w:rFonts w:ascii="Arial" w:hAnsi="Arial" w:cs="Arial"/>
        </w:rPr>
        <w:t>orne illness from undercooked or improperly cooked meat items, particularly ground beef. Some food establishments-retailers as well as restaurants-may grind intact beef to produce ground beef "in house". While this practice is lawful, it may present an inc</w:t>
      </w:r>
      <w:r>
        <w:rPr>
          <w:rFonts w:ascii="Arial" w:hAnsi="Arial" w:cs="Arial"/>
        </w:rPr>
        <w:t>reased risk of foodborne illness to consumers, because intact beef may not be subject to the same rigorous pathogen control as ground beef.</w:t>
      </w:r>
    </w:p>
    <w:p w:rsidR="00000000" w:rsidRDefault="006367DB">
      <w:pPr>
        <w:rPr>
          <w:rFonts w:ascii="Arial" w:eastAsia="Times New Roman" w:hAnsi="Arial" w:cs="Arial"/>
        </w:rPr>
      </w:pPr>
    </w:p>
    <w:p w:rsidR="00000000" w:rsidRDefault="006367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6367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Grinding intact beef "in house" may spread pathogenic contamination from the exterior o</w:t>
      </w:r>
      <w:r>
        <w:rPr>
          <w:rFonts w:ascii="Arial" w:hAnsi="Arial" w:cs="Arial"/>
        </w:rPr>
        <w:t>f an intact product throughout the resulting ground beef, or, may serve as a source of cross-contamination of grinding equipment. Further, consumers may mistakenly believe that ground beef produced "in house" in this way is fresher or safer, and thus may o</w:t>
      </w:r>
      <w:r>
        <w:rPr>
          <w:rFonts w:ascii="Arial" w:hAnsi="Arial" w:cs="Arial"/>
        </w:rPr>
        <w:t>rder such products undercooked (i.e. rare or medium rare), which is insufficient to kill pathogens.</w:t>
      </w:r>
    </w:p>
    <w:p w:rsidR="00000000" w:rsidRDefault="006367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 is thus imperative that those employees tasked with handling and grinding such meats (and those employees responsible for cleaning the grinding equipment</w:t>
      </w:r>
      <w:r>
        <w:rPr>
          <w:rFonts w:ascii="Arial" w:hAnsi="Arial" w:cs="Arial"/>
        </w:rPr>
        <w:t>, if different) are specially trained in both the logistics of cleaning and the importance of rigorous cleaning for the prevention of foodborne illness.</w:t>
      </w:r>
    </w:p>
    <w:p w:rsidR="00000000" w:rsidRDefault="006367DB">
      <w:pPr>
        <w:rPr>
          <w:rFonts w:ascii="Arial" w:eastAsia="Times New Roman" w:hAnsi="Arial" w:cs="Arial"/>
        </w:rPr>
      </w:pPr>
    </w:p>
    <w:p w:rsidR="00000000" w:rsidRDefault="006367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367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recommending the addi</w:t>
      </w:r>
      <w:r>
        <w:rPr>
          <w:rFonts w:ascii="Arial" w:hAnsi="Arial" w:cs="Arial"/>
        </w:rPr>
        <w:t xml:space="preserve">tion of the underlined language to Section 2-103.11 of the Model Food Code, </w:t>
      </w:r>
      <w:r>
        <w:rPr>
          <w:rStyle w:val="Emphasis"/>
          <w:rFonts w:ascii="Arial" w:hAnsi="Arial" w:cs="Arial"/>
        </w:rPr>
        <w:t>Duties: Person in Charge</w:t>
      </w:r>
      <w:r>
        <w:rPr>
          <w:rFonts w:ascii="Arial" w:hAnsi="Arial" w:cs="Arial"/>
        </w:rPr>
        <w:t>:</w:t>
      </w:r>
    </w:p>
    <w:p w:rsidR="00000000" w:rsidRDefault="006367D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2-103.11</w:t>
      </w:r>
      <w:r>
        <w:rPr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>Person in Charge</w:t>
      </w:r>
      <w:r>
        <w:rPr>
          <w:rFonts w:ascii="Arial" w:hAnsi="Arial" w:cs="Arial"/>
        </w:rPr>
        <w:t>.</w:t>
      </w:r>
    </w:p>
    <w:p w:rsidR="00000000" w:rsidRDefault="006367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(L) EMPLOYEES are properly trained in FOOD safety as it relates to their assigned</w:t>
      </w:r>
    </w:p>
    <w:p w:rsidR="00000000" w:rsidRDefault="006367D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duties; </w:t>
      </w:r>
      <w:r>
        <w:rPr>
          <w:rFonts w:ascii="Arial" w:hAnsi="Arial" w:cs="Arial"/>
          <w:u w:val="single"/>
        </w:rPr>
        <w:t>specifically and especially those emp</w:t>
      </w:r>
      <w:r>
        <w:rPr>
          <w:rFonts w:ascii="Arial" w:hAnsi="Arial" w:cs="Arial"/>
          <w:u w:val="single"/>
        </w:rPr>
        <w:t xml:space="preserve">loyees who may be responsible for production and handling of "in house" ground beef, such as the grinding of PRIMAL CUTS and WHOLE MUSCLE, INTACT BEEF; </w:t>
      </w:r>
      <w:r>
        <w:rPr>
          <w:rFonts w:ascii="Arial" w:hAnsi="Arial" w:cs="Arial"/>
        </w:rPr>
        <w:t>and</w:t>
      </w:r>
    </w:p>
    <w:p w:rsidR="00000000" w:rsidRDefault="006367DB">
      <w:pPr>
        <w:rPr>
          <w:rFonts w:ascii="Arial" w:eastAsia="Times New Roman" w:hAnsi="Arial" w:cs="Arial"/>
        </w:rPr>
      </w:pPr>
    </w:p>
    <w:p w:rsidR="00000000" w:rsidRDefault="006367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6367DB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6367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A Klein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6367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6367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 for Science in the Public Interest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367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6367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 Connecticut Ave., NW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367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6367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Washington, DC 20009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367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6367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2027778339</w:t>
            </w:r>
          </w:p>
        </w:tc>
        <w:tc>
          <w:tcPr>
            <w:tcW w:w="900" w:type="dxa"/>
            <w:hideMark/>
          </w:tcPr>
          <w:p w:rsidR="00000000" w:rsidRDefault="006367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6367DB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367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6367D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sklein@cspinet.org</w:t>
            </w:r>
          </w:p>
        </w:tc>
      </w:tr>
    </w:tbl>
    <w:p w:rsidR="00000000" w:rsidRDefault="006367DB">
      <w:pPr>
        <w:rPr>
          <w:rFonts w:ascii="Arial" w:hAnsi="Arial" w:cs="Arial"/>
          <w:b/>
        </w:rPr>
      </w:pPr>
    </w:p>
    <w:p w:rsidR="006367DB" w:rsidRDefault="006367D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6367DB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887BF1"/>
    <w:rsid w:val="006367DB"/>
    <w:rsid w:val="0088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>Conference for Food Safety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2011-08-25T21:30:00Z</dcterms:created>
  <dcterms:modified xsi:type="dcterms:W3CDTF">2011-08-25T21:30:00Z</dcterms:modified>
</cp:coreProperties>
</file>